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4979" w14:textId="77777777" w:rsidR="00935305" w:rsidRDefault="00935305" w:rsidP="0061113D">
      <w:pPr>
        <w:spacing w:after="0" w:line="240" w:lineRule="auto"/>
        <w:jc w:val="center"/>
        <w:rPr>
          <w:b/>
          <w:bCs/>
          <w:sz w:val="32"/>
          <w:szCs w:val="32"/>
        </w:rPr>
      </w:pPr>
    </w:p>
    <w:p w14:paraId="21636FDD" w14:textId="77777777" w:rsidR="00370C53" w:rsidRDefault="00370C53" w:rsidP="00370C53">
      <w:pPr>
        <w:spacing w:after="0" w:line="240" w:lineRule="auto"/>
      </w:pPr>
    </w:p>
    <w:p w14:paraId="2B67D090" w14:textId="77777777" w:rsidR="00755B66" w:rsidRDefault="00666A3C" w:rsidP="00E617BE">
      <w:pPr>
        <w:spacing w:after="0" w:line="240" w:lineRule="auto"/>
        <w:jc w:val="center"/>
        <w:rPr>
          <w:rFonts w:ascii="Arial" w:hAnsi="Arial" w:cs="Arial"/>
          <w:b/>
          <w:bCs/>
          <w:color w:val="215E99" w:themeColor="text2" w:themeTint="BF"/>
          <w:sz w:val="52"/>
          <w:szCs w:val="52"/>
        </w:rPr>
      </w:pPr>
      <w:r w:rsidRPr="00E617BE">
        <w:rPr>
          <w:rFonts w:ascii="Arial" w:hAnsi="Arial" w:cs="Arial"/>
          <w:b/>
          <w:bCs/>
          <w:color w:val="215E99" w:themeColor="text2" w:themeTint="BF"/>
          <w:sz w:val="52"/>
          <w:szCs w:val="52"/>
        </w:rPr>
        <w:t>CLEVELAND M</w:t>
      </w:r>
      <w:r w:rsidR="00755B66">
        <w:rPr>
          <w:rFonts w:ascii="Arial" w:hAnsi="Arial" w:cs="Arial"/>
          <w:b/>
          <w:bCs/>
          <w:color w:val="215E99" w:themeColor="text2" w:themeTint="BF"/>
          <w:sz w:val="52"/>
          <w:szCs w:val="52"/>
        </w:rPr>
        <w:t>ULTI-AGENCY RISK ASSESSMENT CONFERENCE (MARAC)</w:t>
      </w:r>
    </w:p>
    <w:p w14:paraId="2232C7C2" w14:textId="15710209" w:rsidR="00666A3C" w:rsidRPr="00E617BE" w:rsidRDefault="00E617BE" w:rsidP="00E617BE">
      <w:pPr>
        <w:spacing w:after="0" w:line="240" w:lineRule="auto"/>
        <w:jc w:val="center"/>
        <w:rPr>
          <w:rFonts w:ascii="Arial" w:hAnsi="Arial" w:cs="Arial"/>
          <w:b/>
          <w:bCs/>
          <w:color w:val="215E99" w:themeColor="text2" w:themeTint="BF"/>
          <w:sz w:val="52"/>
          <w:szCs w:val="52"/>
        </w:rPr>
      </w:pPr>
      <w:r w:rsidRPr="00E617BE">
        <w:rPr>
          <w:rFonts w:ascii="Arial" w:hAnsi="Arial" w:cs="Arial"/>
          <w:b/>
          <w:bCs/>
          <w:color w:val="215E99" w:themeColor="text2" w:themeTint="BF"/>
          <w:sz w:val="52"/>
          <w:szCs w:val="52"/>
        </w:rPr>
        <w:t>STANDARD OPERATING PROCEDURE</w:t>
      </w:r>
    </w:p>
    <w:p w14:paraId="7EC74101" w14:textId="77777777" w:rsidR="00935305" w:rsidRDefault="00935305" w:rsidP="00370C53">
      <w:pPr>
        <w:spacing w:after="0" w:line="240" w:lineRule="auto"/>
      </w:pPr>
    </w:p>
    <w:p w14:paraId="3D15CDC2" w14:textId="77777777" w:rsidR="00935305" w:rsidRDefault="00935305" w:rsidP="00370C53">
      <w:pPr>
        <w:spacing w:after="0" w:line="240" w:lineRule="auto"/>
      </w:pPr>
    </w:p>
    <w:p w14:paraId="088351D7" w14:textId="77777777" w:rsidR="00935305" w:rsidRDefault="00935305" w:rsidP="00370C53">
      <w:pPr>
        <w:spacing w:after="0" w:line="240" w:lineRule="auto"/>
      </w:pPr>
    </w:p>
    <w:p w14:paraId="30E747B9" w14:textId="77777777" w:rsidR="00935305" w:rsidRDefault="00935305" w:rsidP="00370C53">
      <w:pPr>
        <w:spacing w:after="0" w:line="240" w:lineRule="auto"/>
      </w:pPr>
    </w:p>
    <w:p w14:paraId="33B75AE6" w14:textId="77777777" w:rsidR="00935305" w:rsidRDefault="00935305" w:rsidP="00370C53">
      <w:pPr>
        <w:spacing w:after="0" w:line="240" w:lineRule="auto"/>
      </w:pPr>
    </w:p>
    <w:p w14:paraId="1C270977" w14:textId="77777777" w:rsidR="00935305" w:rsidRDefault="00935305" w:rsidP="00370C53">
      <w:pPr>
        <w:spacing w:after="0" w:line="240" w:lineRule="auto"/>
      </w:pPr>
    </w:p>
    <w:p w14:paraId="20A2E0E4" w14:textId="77777777" w:rsidR="00935305" w:rsidRDefault="00935305" w:rsidP="00370C53">
      <w:pPr>
        <w:spacing w:after="0" w:line="240" w:lineRule="auto"/>
      </w:pPr>
    </w:p>
    <w:p w14:paraId="239A4952" w14:textId="77777777" w:rsidR="00935305" w:rsidRDefault="00935305" w:rsidP="00370C53">
      <w:pPr>
        <w:spacing w:after="0" w:line="240" w:lineRule="auto"/>
      </w:pPr>
    </w:p>
    <w:p w14:paraId="70FB94FF" w14:textId="77777777" w:rsidR="00935305" w:rsidRDefault="00935305" w:rsidP="00370C53">
      <w:pPr>
        <w:spacing w:after="0" w:line="240" w:lineRule="auto"/>
      </w:pPr>
    </w:p>
    <w:p w14:paraId="7E8FDC0A" w14:textId="77777777" w:rsidR="00935305" w:rsidRDefault="00935305" w:rsidP="00370C53">
      <w:pPr>
        <w:spacing w:after="0" w:line="240" w:lineRule="auto"/>
      </w:pPr>
    </w:p>
    <w:p w14:paraId="6FF970ED" w14:textId="77777777" w:rsidR="00935305" w:rsidRDefault="00935305" w:rsidP="00370C53">
      <w:pPr>
        <w:spacing w:after="0" w:line="240" w:lineRule="auto"/>
      </w:pPr>
    </w:p>
    <w:p w14:paraId="4F6E39B2" w14:textId="77777777" w:rsidR="00935305" w:rsidRDefault="00935305" w:rsidP="00370C53">
      <w:pPr>
        <w:spacing w:after="0" w:line="240" w:lineRule="auto"/>
      </w:pPr>
    </w:p>
    <w:p w14:paraId="52A83668" w14:textId="77777777" w:rsidR="00935305" w:rsidRDefault="00935305" w:rsidP="00370C53">
      <w:pPr>
        <w:spacing w:after="0" w:line="240" w:lineRule="auto"/>
      </w:pPr>
    </w:p>
    <w:p w14:paraId="1A3C1E55" w14:textId="77777777" w:rsidR="00935305" w:rsidRDefault="00935305" w:rsidP="00370C53">
      <w:pPr>
        <w:spacing w:after="0" w:line="240" w:lineRule="auto"/>
      </w:pPr>
    </w:p>
    <w:p w14:paraId="0F646199" w14:textId="77777777" w:rsidR="00935305" w:rsidRDefault="00935305" w:rsidP="00370C53">
      <w:pPr>
        <w:spacing w:after="0" w:line="240" w:lineRule="auto"/>
      </w:pPr>
    </w:p>
    <w:p w14:paraId="1900DF56" w14:textId="77777777" w:rsidR="00935305" w:rsidRDefault="00935305" w:rsidP="00370C53">
      <w:pPr>
        <w:spacing w:after="0" w:line="240" w:lineRule="auto"/>
      </w:pPr>
    </w:p>
    <w:p w14:paraId="518494EC" w14:textId="77777777" w:rsidR="00935305" w:rsidRDefault="00935305" w:rsidP="00370C53">
      <w:pPr>
        <w:spacing w:after="0" w:line="240" w:lineRule="auto"/>
      </w:pPr>
    </w:p>
    <w:p w14:paraId="665201CA" w14:textId="77777777" w:rsidR="00935305" w:rsidRDefault="00935305" w:rsidP="00370C53">
      <w:pPr>
        <w:spacing w:after="0" w:line="240" w:lineRule="auto"/>
      </w:pPr>
    </w:p>
    <w:p w14:paraId="731B9D56" w14:textId="77777777" w:rsidR="00935305" w:rsidRDefault="00935305" w:rsidP="00370C53">
      <w:pPr>
        <w:spacing w:after="0" w:line="240" w:lineRule="auto"/>
      </w:pPr>
    </w:p>
    <w:tbl>
      <w:tblPr>
        <w:tblStyle w:val="TableGrid"/>
        <w:tblW w:w="11199" w:type="dxa"/>
        <w:tblInd w:w="-998" w:type="dxa"/>
        <w:tblLook w:val="04A0" w:firstRow="1" w:lastRow="0" w:firstColumn="1" w:lastColumn="0" w:noHBand="0" w:noVBand="1"/>
      </w:tblPr>
      <w:tblGrid>
        <w:gridCol w:w="901"/>
        <w:gridCol w:w="1226"/>
        <w:gridCol w:w="1701"/>
        <w:gridCol w:w="2269"/>
        <w:gridCol w:w="3685"/>
        <w:gridCol w:w="1417"/>
      </w:tblGrid>
      <w:tr w:rsidR="00C87C64" w14:paraId="7D5AA42E" w14:textId="77777777" w:rsidTr="00790269">
        <w:tc>
          <w:tcPr>
            <w:tcW w:w="901" w:type="dxa"/>
          </w:tcPr>
          <w:p w14:paraId="62870B6E" w14:textId="77777777" w:rsidR="00C87C64" w:rsidRPr="006D69BF" w:rsidRDefault="00C87C64" w:rsidP="00A3113C">
            <w:pPr>
              <w:rPr>
                <w:b/>
                <w:bCs/>
                <w:sz w:val="20"/>
                <w:szCs w:val="20"/>
              </w:rPr>
            </w:pPr>
            <w:r w:rsidRPr="006D69BF">
              <w:rPr>
                <w:b/>
                <w:bCs/>
                <w:sz w:val="20"/>
                <w:szCs w:val="20"/>
              </w:rPr>
              <w:t>Version</w:t>
            </w:r>
          </w:p>
        </w:tc>
        <w:tc>
          <w:tcPr>
            <w:tcW w:w="1226" w:type="dxa"/>
          </w:tcPr>
          <w:p w14:paraId="71CE7850" w14:textId="77777777" w:rsidR="00C87C64" w:rsidRPr="006D69BF" w:rsidRDefault="00C87C64" w:rsidP="00A3113C">
            <w:pPr>
              <w:rPr>
                <w:b/>
                <w:bCs/>
                <w:sz w:val="20"/>
                <w:szCs w:val="20"/>
              </w:rPr>
            </w:pPr>
            <w:r>
              <w:rPr>
                <w:b/>
                <w:bCs/>
                <w:sz w:val="20"/>
                <w:szCs w:val="20"/>
              </w:rPr>
              <w:t>Date</w:t>
            </w:r>
          </w:p>
        </w:tc>
        <w:tc>
          <w:tcPr>
            <w:tcW w:w="1701" w:type="dxa"/>
          </w:tcPr>
          <w:p w14:paraId="18EA90D9" w14:textId="77777777" w:rsidR="00C87C64" w:rsidRPr="006D69BF" w:rsidRDefault="00C87C64" w:rsidP="00A3113C">
            <w:pPr>
              <w:rPr>
                <w:b/>
                <w:bCs/>
                <w:sz w:val="20"/>
                <w:szCs w:val="20"/>
              </w:rPr>
            </w:pPr>
            <w:r>
              <w:rPr>
                <w:b/>
                <w:bCs/>
                <w:sz w:val="20"/>
                <w:szCs w:val="20"/>
              </w:rPr>
              <w:t>Author</w:t>
            </w:r>
          </w:p>
        </w:tc>
        <w:tc>
          <w:tcPr>
            <w:tcW w:w="2269" w:type="dxa"/>
          </w:tcPr>
          <w:p w14:paraId="79C38B01" w14:textId="77777777" w:rsidR="00C87C64" w:rsidRPr="006D69BF" w:rsidRDefault="00C87C64" w:rsidP="00A3113C">
            <w:pPr>
              <w:rPr>
                <w:b/>
                <w:bCs/>
                <w:sz w:val="20"/>
                <w:szCs w:val="20"/>
              </w:rPr>
            </w:pPr>
            <w:r>
              <w:rPr>
                <w:b/>
                <w:bCs/>
                <w:sz w:val="20"/>
                <w:szCs w:val="20"/>
              </w:rPr>
              <w:t>Position/Org</w:t>
            </w:r>
          </w:p>
        </w:tc>
        <w:tc>
          <w:tcPr>
            <w:tcW w:w="3685" w:type="dxa"/>
          </w:tcPr>
          <w:p w14:paraId="5DB88BB7" w14:textId="77777777" w:rsidR="00C87C64" w:rsidRPr="006D69BF" w:rsidRDefault="00C87C64" w:rsidP="00A3113C">
            <w:pPr>
              <w:rPr>
                <w:b/>
                <w:bCs/>
                <w:sz w:val="20"/>
                <w:szCs w:val="20"/>
              </w:rPr>
            </w:pPr>
            <w:r w:rsidRPr="006D69BF">
              <w:rPr>
                <w:b/>
                <w:bCs/>
                <w:sz w:val="20"/>
                <w:szCs w:val="20"/>
              </w:rPr>
              <w:t>Summary of changes</w:t>
            </w:r>
          </w:p>
        </w:tc>
        <w:tc>
          <w:tcPr>
            <w:tcW w:w="1417" w:type="dxa"/>
          </w:tcPr>
          <w:p w14:paraId="0BD4CA1E" w14:textId="31911DB9" w:rsidR="00C87C64" w:rsidRPr="006D69BF" w:rsidRDefault="00C87C64" w:rsidP="00A3113C">
            <w:pPr>
              <w:rPr>
                <w:b/>
                <w:bCs/>
                <w:sz w:val="20"/>
                <w:szCs w:val="20"/>
              </w:rPr>
            </w:pPr>
            <w:r>
              <w:rPr>
                <w:b/>
                <w:bCs/>
                <w:sz w:val="20"/>
                <w:szCs w:val="20"/>
              </w:rPr>
              <w:t>Date a</w:t>
            </w:r>
            <w:r w:rsidRPr="006D69BF">
              <w:rPr>
                <w:b/>
                <w:bCs/>
                <w:sz w:val="20"/>
                <w:szCs w:val="20"/>
              </w:rPr>
              <w:t xml:space="preserve">greed by </w:t>
            </w:r>
            <w:r>
              <w:rPr>
                <w:b/>
                <w:bCs/>
                <w:sz w:val="20"/>
                <w:szCs w:val="20"/>
              </w:rPr>
              <w:t>Strategic MARAC</w:t>
            </w:r>
          </w:p>
        </w:tc>
      </w:tr>
      <w:tr w:rsidR="00C87C64" w14:paraId="4C79C2F6" w14:textId="77777777" w:rsidTr="00790269">
        <w:tc>
          <w:tcPr>
            <w:tcW w:w="901" w:type="dxa"/>
          </w:tcPr>
          <w:p w14:paraId="19597D43" w14:textId="77777777" w:rsidR="00C87C64" w:rsidRPr="006D69BF" w:rsidRDefault="00C87C64" w:rsidP="00A3113C">
            <w:pPr>
              <w:rPr>
                <w:sz w:val="20"/>
                <w:szCs w:val="20"/>
              </w:rPr>
            </w:pPr>
            <w:r w:rsidRPr="006D69BF">
              <w:rPr>
                <w:sz w:val="20"/>
                <w:szCs w:val="20"/>
              </w:rPr>
              <w:t>1</w:t>
            </w:r>
          </w:p>
        </w:tc>
        <w:tc>
          <w:tcPr>
            <w:tcW w:w="1226" w:type="dxa"/>
          </w:tcPr>
          <w:p w14:paraId="19273342" w14:textId="2B1324A8" w:rsidR="00C87C64" w:rsidRPr="006D69BF" w:rsidRDefault="00790269" w:rsidP="00A3113C">
            <w:pPr>
              <w:rPr>
                <w:sz w:val="20"/>
                <w:szCs w:val="20"/>
              </w:rPr>
            </w:pPr>
            <w:r>
              <w:rPr>
                <w:sz w:val="20"/>
                <w:szCs w:val="20"/>
              </w:rPr>
              <w:t>11/06/2025</w:t>
            </w:r>
          </w:p>
        </w:tc>
        <w:tc>
          <w:tcPr>
            <w:tcW w:w="1701" w:type="dxa"/>
          </w:tcPr>
          <w:p w14:paraId="0FE61C22" w14:textId="66B4485A" w:rsidR="00C87C64" w:rsidRPr="006D69BF" w:rsidRDefault="00790269" w:rsidP="00A3113C">
            <w:pPr>
              <w:rPr>
                <w:sz w:val="20"/>
                <w:szCs w:val="20"/>
              </w:rPr>
            </w:pPr>
            <w:r>
              <w:rPr>
                <w:sz w:val="20"/>
                <w:szCs w:val="20"/>
              </w:rPr>
              <w:t>Sharon Dalton &amp; Lynsey Eglington</w:t>
            </w:r>
          </w:p>
        </w:tc>
        <w:tc>
          <w:tcPr>
            <w:tcW w:w="2269" w:type="dxa"/>
          </w:tcPr>
          <w:p w14:paraId="639B1A7B" w14:textId="77777777" w:rsidR="00C87C64" w:rsidRDefault="00790269" w:rsidP="00A3113C">
            <w:pPr>
              <w:rPr>
                <w:sz w:val="20"/>
                <w:szCs w:val="20"/>
              </w:rPr>
            </w:pPr>
            <w:r>
              <w:rPr>
                <w:sz w:val="20"/>
                <w:szCs w:val="20"/>
              </w:rPr>
              <w:t>DA Lead (RCBC)</w:t>
            </w:r>
          </w:p>
          <w:p w14:paraId="09D1FDD3" w14:textId="26A03119" w:rsidR="00790269" w:rsidRPr="006D69BF" w:rsidRDefault="00790269" w:rsidP="00A3113C">
            <w:pPr>
              <w:rPr>
                <w:sz w:val="20"/>
                <w:szCs w:val="20"/>
              </w:rPr>
            </w:pPr>
            <w:r>
              <w:rPr>
                <w:sz w:val="20"/>
                <w:szCs w:val="20"/>
              </w:rPr>
              <w:t>Safeguarding Lead (MSP)</w:t>
            </w:r>
          </w:p>
        </w:tc>
        <w:tc>
          <w:tcPr>
            <w:tcW w:w="3685" w:type="dxa"/>
          </w:tcPr>
          <w:p w14:paraId="58034757" w14:textId="46B4806D" w:rsidR="00C87C64" w:rsidRPr="006D69BF" w:rsidRDefault="00790269" w:rsidP="00A3113C">
            <w:pPr>
              <w:rPr>
                <w:sz w:val="20"/>
                <w:szCs w:val="20"/>
              </w:rPr>
            </w:pPr>
            <w:r>
              <w:rPr>
                <w:sz w:val="20"/>
                <w:szCs w:val="20"/>
              </w:rPr>
              <w:t>New Pro</w:t>
            </w:r>
            <w:r w:rsidR="0072401B">
              <w:rPr>
                <w:sz w:val="20"/>
                <w:szCs w:val="20"/>
              </w:rPr>
              <w:t>cedure</w:t>
            </w:r>
          </w:p>
        </w:tc>
        <w:tc>
          <w:tcPr>
            <w:tcW w:w="1417" w:type="dxa"/>
          </w:tcPr>
          <w:p w14:paraId="10D4BD95" w14:textId="1D4D30A9" w:rsidR="00C87C64" w:rsidRPr="006D69BF" w:rsidRDefault="003747D4" w:rsidP="00A3113C">
            <w:pPr>
              <w:rPr>
                <w:sz w:val="20"/>
                <w:szCs w:val="20"/>
              </w:rPr>
            </w:pPr>
            <w:r>
              <w:rPr>
                <w:sz w:val="20"/>
                <w:szCs w:val="20"/>
              </w:rPr>
              <w:t>02/07/2025</w:t>
            </w:r>
          </w:p>
        </w:tc>
      </w:tr>
      <w:tr w:rsidR="00C87C64" w14:paraId="312DAC05" w14:textId="77777777" w:rsidTr="00790269">
        <w:tc>
          <w:tcPr>
            <w:tcW w:w="901" w:type="dxa"/>
          </w:tcPr>
          <w:p w14:paraId="76393C4B" w14:textId="3D895A15" w:rsidR="00C87C64" w:rsidRPr="006D69BF" w:rsidRDefault="00C87C64" w:rsidP="00A3113C">
            <w:pPr>
              <w:rPr>
                <w:sz w:val="20"/>
                <w:szCs w:val="20"/>
              </w:rPr>
            </w:pPr>
          </w:p>
        </w:tc>
        <w:tc>
          <w:tcPr>
            <w:tcW w:w="1226" w:type="dxa"/>
          </w:tcPr>
          <w:p w14:paraId="0CCAFCCA" w14:textId="77777777" w:rsidR="00C87C64" w:rsidRPr="006D69BF" w:rsidRDefault="00C87C64" w:rsidP="00A3113C">
            <w:pPr>
              <w:rPr>
                <w:sz w:val="20"/>
                <w:szCs w:val="20"/>
              </w:rPr>
            </w:pPr>
          </w:p>
        </w:tc>
        <w:tc>
          <w:tcPr>
            <w:tcW w:w="1701" w:type="dxa"/>
          </w:tcPr>
          <w:p w14:paraId="62508874" w14:textId="77777777" w:rsidR="00C87C64" w:rsidRPr="006D69BF" w:rsidRDefault="00C87C64" w:rsidP="00A3113C">
            <w:pPr>
              <w:rPr>
                <w:sz w:val="20"/>
                <w:szCs w:val="20"/>
              </w:rPr>
            </w:pPr>
          </w:p>
        </w:tc>
        <w:tc>
          <w:tcPr>
            <w:tcW w:w="2269" w:type="dxa"/>
          </w:tcPr>
          <w:p w14:paraId="468FB763" w14:textId="77777777" w:rsidR="00C87C64" w:rsidRPr="006D69BF" w:rsidRDefault="00C87C64" w:rsidP="00A3113C">
            <w:pPr>
              <w:rPr>
                <w:sz w:val="20"/>
                <w:szCs w:val="20"/>
              </w:rPr>
            </w:pPr>
          </w:p>
        </w:tc>
        <w:tc>
          <w:tcPr>
            <w:tcW w:w="3685" w:type="dxa"/>
          </w:tcPr>
          <w:p w14:paraId="127B245D" w14:textId="77777777" w:rsidR="00C87C64" w:rsidRPr="006D69BF" w:rsidRDefault="00C87C64" w:rsidP="00A3113C">
            <w:pPr>
              <w:rPr>
                <w:sz w:val="20"/>
                <w:szCs w:val="20"/>
              </w:rPr>
            </w:pPr>
          </w:p>
        </w:tc>
        <w:tc>
          <w:tcPr>
            <w:tcW w:w="1417" w:type="dxa"/>
          </w:tcPr>
          <w:p w14:paraId="192EBDA2" w14:textId="77777777" w:rsidR="00C87C64" w:rsidRPr="006D69BF" w:rsidRDefault="00C87C64" w:rsidP="00A3113C">
            <w:pPr>
              <w:rPr>
                <w:sz w:val="20"/>
                <w:szCs w:val="20"/>
              </w:rPr>
            </w:pPr>
          </w:p>
        </w:tc>
      </w:tr>
      <w:tr w:rsidR="00C87C64" w14:paraId="1AE91687" w14:textId="77777777" w:rsidTr="00790269">
        <w:tc>
          <w:tcPr>
            <w:tcW w:w="901" w:type="dxa"/>
          </w:tcPr>
          <w:p w14:paraId="402D1030" w14:textId="5951BAE8" w:rsidR="00C87C64" w:rsidRPr="006D69BF" w:rsidRDefault="00C87C64" w:rsidP="00A3113C">
            <w:pPr>
              <w:rPr>
                <w:sz w:val="20"/>
                <w:szCs w:val="20"/>
              </w:rPr>
            </w:pPr>
          </w:p>
        </w:tc>
        <w:tc>
          <w:tcPr>
            <w:tcW w:w="1226" w:type="dxa"/>
          </w:tcPr>
          <w:p w14:paraId="1BD2C925" w14:textId="77777777" w:rsidR="00C87C64" w:rsidRPr="006D69BF" w:rsidRDefault="00C87C64" w:rsidP="00A3113C">
            <w:pPr>
              <w:rPr>
                <w:sz w:val="20"/>
                <w:szCs w:val="20"/>
              </w:rPr>
            </w:pPr>
          </w:p>
        </w:tc>
        <w:tc>
          <w:tcPr>
            <w:tcW w:w="1701" w:type="dxa"/>
          </w:tcPr>
          <w:p w14:paraId="007B63C4" w14:textId="77777777" w:rsidR="00C87C64" w:rsidRPr="006D69BF" w:rsidRDefault="00C87C64" w:rsidP="00A3113C">
            <w:pPr>
              <w:rPr>
                <w:sz w:val="20"/>
                <w:szCs w:val="20"/>
              </w:rPr>
            </w:pPr>
          </w:p>
        </w:tc>
        <w:tc>
          <w:tcPr>
            <w:tcW w:w="2269" w:type="dxa"/>
          </w:tcPr>
          <w:p w14:paraId="18AF0915" w14:textId="77777777" w:rsidR="00C87C64" w:rsidRPr="006D69BF" w:rsidRDefault="00C87C64" w:rsidP="00A3113C">
            <w:pPr>
              <w:rPr>
                <w:sz w:val="20"/>
                <w:szCs w:val="20"/>
              </w:rPr>
            </w:pPr>
          </w:p>
        </w:tc>
        <w:tc>
          <w:tcPr>
            <w:tcW w:w="3685" w:type="dxa"/>
          </w:tcPr>
          <w:p w14:paraId="0DFC2AEC" w14:textId="77777777" w:rsidR="00C87C64" w:rsidRPr="006D69BF" w:rsidRDefault="00C87C64" w:rsidP="00A3113C">
            <w:pPr>
              <w:rPr>
                <w:sz w:val="20"/>
                <w:szCs w:val="20"/>
              </w:rPr>
            </w:pPr>
          </w:p>
        </w:tc>
        <w:tc>
          <w:tcPr>
            <w:tcW w:w="1417" w:type="dxa"/>
          </w:tcPr>
          <w:p w14:paraId="1E0758DF" w14:textId="77777777" w:rsidR="00C87C64" w:rsidRPr="006D69BF" w:rsidRDefault="00C87C64" w:rsidP="00A3113C">
            <w:pPr>
              <w:rPr>
                <w:sz w:val="20"/>
                <w:szCs w:val="20"/>
              </w:rPr>
            </w:pPr>
          </w:p>
        </w:tc>
      </w:tr>
      <w:tr w:rsidR="00C87C64" w14:paraId="2CA42B03" w14:textId="77777777" w:rsidTr="00790269">
        <w:tc>
          <w:tcPr>
            <w:tcW w:w="901" w:type="dxa"/>
          </w:tcPr>
          <w:p w14:paraId="7B11FB04" w14:textId="2F7C49F9" w:rsidR="00C87C64" w:rsidRDefault="00C87C64" w:rsidP="00A3113C">
            <w:pPr>
              <w:rPr>
                <w:sz w:val="20"/>
                <w:szCs w:val="20"/>
              </w:rPr>
            </w:pPr>
          </w:p>
        </w:tc>
        <w:tc>
          <w:tcPr>
            <w:tcW w:w="1226" w:type="dxa"/>
          </w:tcPr>
          <w:p w14:paraId="7BD7B2F6" w14:textId="77777777" w:rsidR="00C87C64" w:rsidRDefault="00C87C64" w:rsidP="00A3113C">
            <w:pPr>
              <w:rPr>
                <w:sz w:val="20"/>
                <w:szCs w:val="20"/>
              </w:rPr>
            </w:pPr>
          </w:p>
        </w:tc>
        <w:tc>
          <w:tcPr>
            <w:tcW w:w="1701" w:type="dxa"/>
          </w:tcPr>
          <w:p w14:paraId="1CF97C2F" w14:textId="77777777" w:rsidR="00C87C64" w:rsidRDefault="00C87C64" w:rsidP="00A3113C">
            <w:pPr>
              <w:rPr>
                <w:sz w:val="20"/>
                <w:szCs w:val="20"/>
              </w:rPr>
            </w:pPr>
          </w:p>
        </w:tc>
        <w:tc>
          <w:tcPr>
            <w:tcW w:w="2269" w:type="dxa"/>
          </w:tcPr>
          <w:p w14:paraId="2A1DD172" w14:textId="77777777" w:rsidR="00C87C64" w:rsidRDefault="00C87C64" w:rsidP="00A3113C">
            <w:pPr>
              <w:rPr>
                <w:sz w:val="20"/>
                <w:szCs w:val="20"/>
              </w:rPr>
            </w:pPr>
          </w:p>
        </w:tc>
        <w:tc>
          <w:tcPr>
            <w:tcW w:w="3685" w:type="dxa"/>
          </w:tcPr>
          <w:p w14:paraId="54F8C8FF" w14:textId="77777777" w:rsidR="00C87C64" w:rsidRDefault="00C87C64" w:rsidP="00A3113C">
            <w:pPr>
              <w:rPr>
                <w:sz w:val="20"/>
                <w:szCs w:val="20"/>
              </w:rPr>
            </w:pPr>
          </w:p>
        </w:tc>
        <w:tc>
          <w:tcPr>
            <w:tcW w:w="1417" w:type="dxa"/>
          </w:tcPr>
          <w:p w14:paraId="6743BC85" w14:textId="77777777" w:rsidR="00C87C64" w:rsidRDefault="00C87C64" w:rsidP="00A3113C">
            <w:pPr>
              <w:rPr>
                <w:sz w:val="20"/>
                <w:szCs w:val="20"/>
              </w:rPr>
            </w:pPr>
          </w:p>
        </w:tc>
      </w:tr>
    </w:tbl>
    <w:p w14:paraId="03FB80C0" w14:textId="77777777" w:rsidR="00C87C64" w:rsidRDefault="00C87C64" w:rsidP="00370C53">
      <w:pPr>
        <w:spacing w:after="0" w:line="240" w:lineRule="auto"/>
      </w:pPr>
    </w:p>
    <w:p w14:paraId="4F80AA56" w14:textId="77777777" w:rsidR="00935305" w:rsidRDefault="00935305" w:rsidP="00370C53">
      <w:pPr>
        <w:spacing w:after="0" w:line="240" w:lineRule="auto"/>
      </w:pPr>
    </w:p>
    <w:p w14:paraId="16138155" w14:textId="77777777" w:rsidR="00935305" w:rsidRDefault="00935305" w:rsidP="00370C53">
      <w:pPr>
        <w:spacing w:after="0" w:line="240" w:lineRule="auto"/>
      </w:pPr>
    </w:p>
    <w:p w14:paraId="0555566D" w14:textId="77777777" w:rsidR="00935305" w:rsidRDefault="00935305" w:rsidP="00370C53">
      <w:pPr>
        <w:spacing w:after="0" w:line="240" w:lineRule="auto"/>
      </w:pPr>
    </w:p>
    <w:p w14:paraId="2021E7D6" w14:textId="77777777" w:rsidR="004F3404" w:rsidRDefault="004F3404" w:rsidP="00370C53">
      <w:pPr>
        <w:spacing w:after="0" w:line="240" w:lineRule="auto"/>
      </w:pPr>
    </w:p>
    <w:p w14:paraId="3B21E19E" w14:textId="77777777" w:rsidR="004F3404" w:rsidRDefault="004F3404" w:rsidP="00370C53">
      <w:pPr>
        <w:spacing w:after="0" w:line="240" w:lineRule="auto"/>
      </w:pPr>
    </w:p>
    <w:p w14:paraId="350A1397" w14:textId="77777777" w:rsidR="004F3404" w:rsidRDefault="004F3404" w:rsidP="00370C53">
      <w:pPr>
        <w:spacing w:after="0" w:line="240" w:lineRule="auto"/>
      </w:pPr>
    </w:p>
    <w:p w14:paraId="7A481BAA" w14:textId="77777777" w:rsidR="004F3404" w:rsidRDefault="004F3404" w:rsidP="00370C53">
      <w:pPr>
        <w:spacing w:after="0" w:line="240" w:lineRule="auto"/>
      </w:pPr>
    </w:p>
    <w:p w14:paraId="10C7E177" w14:textId="77777777" w:rsidR="004F3404" w:rsidRDefault="004F3404" w:rsidP="00370C53">
      <w:pPr>
        <w:spacing w:after="0" w:line="240" w:lineRule="auto"/>
      </w:pPr>
    </w:p>
    <w:p w14:paraId="19203214" w14:textId="77777777" w:rsidR="004F3404" w:rsidRDefault="004F3404" w:rsidP="00370C53">
      <w:pPr>
        <w:spacing w:after="0" w:line="240" w:lineRule="auto"/>
      </w:pPr>
    </w:p>
    <w:p w14:paraId="74C17CC7" w14:textId="77777777" w:rsidR="004F3404" w:rsidRDefault="004F3404" w:rsidP="00370C53">
      <w:pPr>
        <w:spacing w:after="0" w:line="240" w:lineRule="auto"/>
      </w:pPr>
    </w:p>
    <w:p w14:paraId="5A879FF4" w14:textId="77777777" w:rsidR="004F3404" w:rsidRDefault="004F3404" w:rsidP="00370C53">
      <w:pPr>
        <w:spacing w:after="0" w:line="240" w:lineRule="auto"/>
      </w:pPr>
    </w:p>
    <w:p w14:paraId="2C5683B0" w14:textId="77777777" w:rsidR="004F3404" w:rsidRDefault="004F3404" w:rsidP="00370C53">
      <w:pPr>
        <w:spacing w:after="0" w:line="240" w:lineRule="auto"/>
      </w:pPr>
    </w:p>
    <w:sdt>
      <w:sdtPr>
        <w:rPr>
          <w:rFonts w:ascii="Times New Roman" w:eastAsia="Times New Roman" w:hAnsi="Times New Roman" w:cs="Times New Roman"/>
          <w:kern w:val="0"/>
          <w:sz w:val="24"/>
          <w:szCs w:val="24"/>
          <w14:ligatures w14:val="none"/>
        </w:rPr>
        <w:id w:val="-1275400781"/>
        <w:docPartObj>
          <w:docPartGallery w:val="Table of Contents"/>
          <w:docPartUnique/>
        </w:docPartObj>
      </w:sdtPr>
      <w:sdtEndPr>
        <w:rPr>
          <w:b/>
          <w:bCs/>
          <w:noProof/>
          <w:lang w:eastAsia="en-GB"/>
        </w:rPr>
      </w:sdtEndPr>
      <w:sdtContent>
        <w:p w14:paraId="596EBC1C" w14:textId="77777777" w:rsidR="000121ED" w:rsidRPr="000121ED" w:rsidRDefault="000121ED" w:rsidP="000121ED">
          <w:pPr>
            <w:keepNext/>
            <w:keepLines/>
            <w:pBdr>
              <w:top w:val="nil"/>
              <w:left w:val="nil"/>
              <w:bottom w:val="nil"/>
              <w:right w:val="nil"/>
              <w:between w:val="nil"/>
              <w:bar w:val="nil"/>
            </w:pBdr>
            <w:spacing w:before="320" w:after="0" w:line="240" w:lineRule="auto"/>
            <w:rPr>
              <w:rFonts w:ascii="Arial" w:eastAsia="Arial Unicode MS" w:hAnsi="Arial" w:cs="Arial"/>
              <w:b/>
              <w:bCs/>
              <w:color w:val="2E74B5"/>
              <w:kern w:val="0"/>
              <w:sz w:val="24"/>
              <w:szCs w:val="24"/>
              <w:u w:color="2E74B5"/>
              <w:bdr w:val="nil"/>
              <w:lang w:val="en-US" w:eastAsia="en-GB"/>
              <w14:ligatures w14:val="none"/>
            </w:rPr>
          </w:pPr>
          <w:r w:rsidRPr="000121ED">
            <w:rPr>
              <w:rFonts w:ascii="Arial" w:eastAsia="Arial Unicode MS" w:hAnsi="Arial" w:cs="Arial"/>
              <w:b/>
              <w:bCs/>
              <w:color w:val="2E74B5"/>
              <w:kern w:val="0"/>
              <w:sz w:val="24"/>
              <w:szCs w:val="24"/>
              <w:u w:color="2E74B5"/>
              <w:bdr w:val="nil"/>
              <w:lang w:val="en-US" w:eastAsia="en-GB"/>
              <w14:ligatures w14:val="none"/>
            </w:rPr>
            <w:t>Contents</w:t>
          </w:r>
        </w:p>
        <w:p w14:paraId="08337696" w14:textId="77777777" w:rsidR="000121ED" w:rsidRPr="000121ED" w:rsidRDefault="000121ED" w:rsidP="000121ED">
          <w:pPr>
            <w:pBdr>
              <w:top w:val="nil"/>
              <w:left w:val="nil"/>
              <w:bottom w:val="nil"/>
              <w:right w:val="nil"/>
              <w:between w:val="nil"/>
              <w:bar w:val="nil"/>
            </w:pBdr>
            <w:spacing w:after="120" w:line="264" w:lineRule="auto"/>
            <w:rPr>
              <w:rFonts w:ascii="Arial" w:eastAsia="Arial Unicode MS" w:hAnsi="Arial" w:cs="Arial"/>
              <w:color w:val="000000"/>
              <w:kern w:val="0"/>
              <w:u w:color="000000"/>
              <w:bdr w:val="nil"/>
              <w:lang w:val="en-US" w:eastAsia="en-GB"/>
              <w14:textOutline w14:w="12700" w14:cap="flat" w14:cmpd="sng" w14:algn="ctr">
                <w14:noFill/>
                <w14:prstDash w14:val="solid"/>
                <w14:miter w14:lim="400000"/>
              </w14:textOutline>
              <w14:ligatures w14:val="none"/>
            </w:rPr>
          </w:pPr>
        </w:p>
        <w:p w14:paraId="45633A43" w14:textId="12DFABF1" w:rsidR="005626DA" w:rsidRDefault="000121ED">
          <w:pPr>
            <w:pStyle w:val="TOC2"/>
            <w:tabs>
              <w:tab w:val="left" w:pos="720"/>
              <w:tab w:val="right" w:leader="dot" w:pos="9016"/>
            </w:tabs>
            <w:rPr>
              <w:rFonts w:eastAsiaTheme="minorEastAsia"/>
              <w:noProof/>
              <w:sz w:val="24"/>
              <w:szCs w:val="24"/>
              <w:lang w:eastAsia="en-GB"/>
            </w:rPr>
          </w:pPr>
          <w:r w:rsidRPr="000121ED">
            <w:rPr>
              <w:rFonts w:ascii="Arial" w:eastAsia="Calibri" w:hAnsi="Arial" w:cs="Arial"/>
              <w:color w:val="000000"/>
              <w:kern w:val="0"/>
              <w:u w:color="000000"/>
              <w:bdr w:val="nil"/>
              <w:lang w:val="en-US" w:eastAsia="en-GB"/>
              <w14:ligatures w14:val="none"/>
            </w:rPr>
            <w:fldChar w:fldCharType="begin"/>
          </w:r>
          <w:r w:rsidRPr="000121ED">
            <w:rPr>
              <w:rFonts w:ascii="Arial" w:eastAsia="Calibri" w:hAnsi="Arial" w:cs="Arial"/>
              <w:color w:val="000000"/>
              <w:kern w:val="0"/>
              <w:u w:color="000000"/>
              <w:bdr w:val="nil"/>
              <w:lang w:val="en-US" w:eastAsia="en-GB"/>
              <w14:ligatures w14:val="none"/>
            </w:rPr>
            <w:instrText xml:space="preserve"> TOC \o "1-3" \h \z \u </w:instrText>
          </w:r>
          <w:r w:rsidRPr="000121ED">
            <w:rPr>
              <w:rFonts w:ascii="Arial" w:eastAsia="Calibri" w:hAnsi="Arial" w:cs="Arial"/>
              <w:color w:val="000000"/>
              <w:kern w:val="0"/>
              <w:u w:color="000000"/>
              <w:bdr w:val="nil"/>
              <w:lang w:val="en-US" w:eastAsia="en-GB"/>
              <w14:ligatures w14:val="none"/>
            </w:rPr>
            <w:fldChar w:fldCharType="separate"/>
          </w:r>
          <w:hyperlink w:anchor="_Toc204674289" w:history="1">
            <w:r w:rsidR="005626DA"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1</w:t>
            </w:r>
            <w:r w:rsidR="005626DA">
              <w:rPr>
                <w:rFonts w:eastAsiaTheme="minorEastAsia"/>
                <w:noProof/>
                <w:sz w:val="24"/>
                <w:szCs w:val="24"/>
                <w:lang w:eastAsia="en-GB"/>
              </w:rPr>
              <w:tab/>
            </w:r>
            <w:r w:rsidR="005626DA"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Introduction</w:t>
            </w:r>
            <w:r w:rsidR="005626DA">
              <w:rPr>
                <w:noProof/>
                <w:webHidden/>
              </w:rPr>
              <w:tab/>
            </w:r>
            <w:r w:rsidR="005626DA">
              <w:rPr>
                <w:noProof/>
                <w:webHidden/>
              </w:rPr>
              <w:fldChar w:fldCharType="begin"/>
            </w:r>
            <w:r w:rsidR="005626DA">
              <w:rPr>
                <w:noProof/>
                <w:webHidden/>
              </w:rPr>
              <w:instrText xml:space="preserve"> PAGEREF _Toc204674289 \h </w:instrText>
            </w:r>
            <w:r w:rsidR="005626DA">
              <w:rPr>
                <w:noProof/>
                <w:webHidden/>
              </w:rPr>
            </w:r>
            <w:r w:rsidR="005626DA">
              <w:rPr>
                <w:noProof/>
                <w:webHidden/>
              </w:rPr>
              <w:fldChar w:fldCharType="separate"/>
            </w:r>
            <w:r w:rsidR="005626DA">
              <w:rPr>
                <w:noProof/>
                <w:webHidden/>
              </w:rPr>
              <w:t>3</w:t>
            </w:r>
            <w:r w:rsidR="005626DA">
              <w:rPr>
                <w:noProof/>
                <w:webHidden/>
              </w:rPr>
              <w:fldChar w:fldCharType="end"/>
            </w:r>
          </w:hyperlink>
        </w:p>
        <w:p w14:paraId="0ABEECD1" w14:textId="46216662" w:rsidR="005626DA" w:rsidRDefault="005626DA">
          <w:pPr>
            <w:pStyle w:val="TOC2"/>
            <w:tabs>
              <w:tab w:val="left" w:pos="720"/>
              <w:tab w:val="right" w:leader="dot" w:pos="9016"/>
            </w:tabs>
            <w:rPr>
              <w:rFonts w:eastAsiaTheme="minorEastAsia"/>
              <w:noProof/>
              <w:sz w:val="24"/>
              <w:szCs w:val="24"/>
              <w:lang w:eastAsia="en-GB"/>
            </w:rPr>
          </w:pPr>
          <w:hyperlink w:anchor="_Toc204674290"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2</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Multi-Agency Risk Assessment Conference (MARAC)</w:t>
            </w:r>
            <w:r>
              <w:rPr>
                <w:noProof/>
                <w:webHidden/>
              </w:rPr>
              <w:tab/>
            </w:r>
            <w:r>
              <w:rPr>
                <w:noProof/>
                <w:webHidden/>
              </w:rPr>
              <w:fldChar w:fldCharType="begin"/>
            </w:r>
            <w:r>
              <w:rPr>
                <w:noProof/>
                <w:webHidden/>
              </w:rPr>
              <w:instrText xml:space="preserve"> PAGEREF _Toc204674290 \h </w:instrText>
            </w:r>
            <w:r>
              <w:rPr>
                <w:noProof/>
                <w:webHidden/>
              </w:rPr>
            </w:r>
            <w:r>
              <w:rPr>
                <w:noProof/>
                <w:webHidden/>
              </w:rPr>
              <w:fldChar w:fldCharType="separate"/>
            </w:r>
            <w:r>
              <w:rPr>
                <w:noProof/>
                <w:webHidden/>
              </w:rPr>
              <w:t>5</w:t>
            </w:r>
            <w:r>
              <w:rPr>
                <w:noProof/>
                <w:webHidden/>
              </w:rPr>
              <w:fldChar w:fldCharType="end"/>
            </w:r>
          </w:hyperlink>
        </w:p>
        <w:p w14:paraId="598FC48C" w14:textId="5C6BE230" w:rsidR="005626DA" w:rsidRDefault="005626DA">
          <w:pPr>
            <w:pStyle w:val="TOC2"/>
            <w:tabs>
              <w:tab w:val="left" w:pos="720"/>
              <w:tab w:val="right" w:leader="dot" w:pos="9016"/>
            </w:tabs>
            <w:rPr>
              <w:rFonts w:eastAsiaTheme="minorEastAsia"/>
              <w:noProof/>
              <w:sz w:val="24"/>
              <w:szCs w:val="24"/>
              <w:lang w:eastAsia="en-GB"/>
            </w:rPr>
          </w:pPr>
          <w:hyperlink w:anchor="_Toc204674291"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3</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MARAC Representative</w:t>
            </w:r>
            <w:r>
              <w:rPr>
                <w:noProof/>
                <w:webHidden/>
              </w:rPr>
              <w:tab/>
            </w:r>
            <w:r>
              <w:rPr>
                <w:noProof/>
                <w:webHidden/>
              </w:rPr>
              <w:fldChar w:fldCharType="begin"/>
            </w:r>
            <w:r>
              <w:rPr>
                <w:noProof/>
                <w:webHidden/>
              </w:rPr>
              <w:instrText xml:space="preserve"> PAGEREF _Toc204674291 \h </w:instrText>
            </w:r>
            <w:r>
              <w:rPr>
                <w:noProof/>
                <w:webHidden/>
              </w:rPr>
            </w:r>
            <w:r>
              <w:rPr>
                <w:noProof/>
                <w:webHidden/>
              </w:rPr>
              <w:fldChar w:fldCharType="separate"/>
            </w:r>
            <w:r>
              <w:rPr>
                <w:noProof/>
                <w:webHidden/>
              </w:rPr>
              <w:t>8</w:t>
            </w:r>
            <w:r>
              <w:rPr>
                <w:noProof/>
                <w:webHidden/>
              </w:rPr>
              <w:fldChar w:fldCharType="end"/>
            </w:r>
          </w:hyperlink>
        </w:p>
        <w:p w14:paraId="7B7418A8" w14:textId="41A0CEAB" w:rsidR="005626DA" w:rsidRDefault="005626DA">
          <w:pPr>
            <w:pStyle w:val="TOC2"/>
            <w:tabs>
              <w:tab w:val="left" w:pos="720"/>
              <w:tab w:val="right" w:leader="dot" w:pos="9016"/>
            </w:tabs>
            <w:rPr>
              <w:rFonts w:eastAsiaTheme="minorEastAsia"/>
              <w:noProof/>
              <w:sz w:val="24"/>
              <w:szCs w:val="24"/>
              <w:lang w:eastAsia="en-GB"/>
            </w:rPr>
          </w:pPr>
          <w:hyperlink w:anchor="_Toc204674292"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4</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Referral Criteria</w:t>
            </w:r>
            <w:r>
              <w:rPr>
                <w:noProof/>
                <w:webHidden/>
              </w:rPr>
              <w:tab/>
            </w:r>
            <w:r>
              <w:rPr>
                <w:noProof/>
                <w:webHidden/>
              </w:rPr>
              <w:fldChar w:fldCharType="begin"/>
            </w:r>
            <w:r>
              <w:rPr>
                <w:noProof/>
                <w:webHidden/>
              </w:rPr>
              <w:instrText xml:space="preserve"> PAGEREF _Toc204674292 \h </w:instrText>
            </w:r>
            <w:r>
              <w:rPr>
                <w:noProof/>
                <w:webHidden/>
              </w:rPr>
            </w:r>
            <w:r>
              <w:rPr>
                <w:noProof/>
                <w:webHidden/>
              </w:rPr>
              <w:fldChar w:fldCharType="separate"/>
            </w:r>
            <w:r>
              <w:rPr>
                <w:noProof/>
                <w:webHidden/>
              </w:rPr>
              <w:t>12</w:t>
            </w:r>
            <w:r>
              <w:rPr>
                <w:noProof/>
                <w:webHidden/>
              </w:rPr>
              <w:fldChar w:fldCharType="end"/>
            </w:r>
          </w:hyperlink>
        </w:p>
        <w:p w14:paraId="2FE2D127" w14:textId="20C1134C" w:rsidR="005626DA" w:rsidRDefault="005626DA">
          <w:pPr>
            <w:pStyle w:val="TOC2"/>
            <w:tabs>
              <w:tab w:val="left" w:pos="720"/>
              <w:tab w:val="right" w:leader="dot" w:pos="9016"/>
            </w:tabs>
            <w:rPr>
              <w:rFonts w:eastAsiaTheme="minorEastAsia"/>
              <w:noProof/>
              <w:sz w:val="24"/>
              <w:szCs w:val="24"/>
              <w:lang w:eastAsia="en-GB"/>
            </w:rPr>
          </w:pPr>
          <w:hyperlink w:anchor="_Toc204674293"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5</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The MARAC Meeting</w:t>
            </w:r>
            <w:r>
              <w:rPr>
                <w:noProof/>
                <w:webHidden/>
              </w:rPr>
              <w:tab/>
            </w:r>
            <w:r>
              <w:rPr>
                <w:noProof/>
                <w:webHidden/>
              </w:rPr>
              <w:fldChar w:fldCharType="begin"/>
            </w:r>
            <w:r>
              <w:rPr>
                <w:noProof/>
                <w:webHidden/>
              </w:rPr>
              <w:instrText xml:space="preserve"> PAGEREF _Toc204674293 \h </w:instrText>
            </w:r>
            <w:r>
              <w:rPr>
                <w:noProof/>
                <w:webHidden/>
              </w:rPr>
            </w:r>
            <w:r>
              <w:rPr>
                <w:noProof/>
                <w:webHidden/>
              </w:rPr>
              <w:fldChar w:fldCharType="separate"/>
            </w:r>
            <w:r>
              <w:rPr>
                <w:noProof/>
                <w:webHidden/>
              </w:rPr>
              <w:t>19</w:t>
            </w:r>
            <w:r>
              <w:rPr>
                <w:noProof/>
                <w:webHidden/>
              </w:rPr>
              <w:fldChar w:fldCharType="end"/>
            </w:r>
          </w:hyperlink>
        </w:p>
        <w:p w14:paraId="2B7EA334" w14:textId="7A1DB284" w:rsidR="005626DA" w:rsidRDefault="005626DA">
          <w:pPr>
            <w:pStyle w:val="TOC2"/>
            <w:tabs>
              <w:tab w:val="left" w:pos="720"/>
              <w:tab w:val="right" w:leader="dot" w:pos="9016"/>
            </w:tabs>
            <w:rPr>
              <w:rFonts w:eastAsiaTheme="minorEastAsia"/>
              <w:noProof/>
              <w:sz w:val="24"/>
              <w:szCs w:val="24"/>
              <w:lang w:eastAsia="en-GB"/>
            </w:rPr>
          </w:pPr>
          <w:hyperlink w:anchor="_Toc204674294"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6</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Action Planning</w:t>
            </w:r>
            <w:r>
              <w:rPr>
                <w:noProof/>
                <w:webHidden/>
              </w:rPr>
              <w:tab/>
            </w:r>
            <w:r>
              <w:rPr>
                <w:noProof/>
                <w:webHidden/>
              </w:rPr>
              <w:fldChar w:fldCharType="begin"/>
            </w:r>
            <w:r>
              <w:rPr>
                <w:noProof/>
                <w:webHidden/>
              </w:rPr>
              <w:instrText xml:space="preserve"> PAGEREF _Toc204674294 \h </w:instrText>
            </w:r>
            <w:r>
              <w:rPr>
                <w:noProof/>
                <w:webHidden/>
              </w:rPr>
            </w:r>
            <w:r>
              <w:rPr>
                <w:noProof/>
                <w:webHidden/>
              </w:rPr>
              <w:fldChar w:fldCharType="separate"/>
            </w:r>
            <w:r>
              <w:rPr>
                <w:noProof/>
                <w:webHidden/>
              </w:rPr>
              <w:t>23</w:t>
            </w:r>
            <w:r>
              <w:rPr>
                <w:noProof/>
                <w:webHidden/>
              </w:rPr>
              <w:fldChar w:fldCharType="end"/>
            </w:r>
          </w:hyperlink>
        </w:p>
        <w:p w14:paraId="3447DA28" w14:textId="705D6F27" w:rsidR="005626DA" w:rsidRDefault="005626DA">
          <w:pPr>
            <w:pStyle w:val="TOC2"/>
            <w:tabs>
              <w:tab w:val="left" w:pos="720"/>
              <w:tab w:val="right" w:leader="dot" w:pos="9016"/>
            </w:tabs>
            <w:rPr>
              <w:rFonts w:eastAsiaTheme="minorEastAsia"/>
              <w:noProof/>
              <w:sz w:val="24"/>
              <w:szCs w:val="24"/>
              <w:lang w:eastAsia="en-GB"/>
            </w:rPr>
          </w:pPr>
          <w:hyperlink w:anchor="_Toc204674295"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7</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Effectiveness of MARAC</w:t>
            </w:r>
            <w:r>
              <w:rPr>
                <w:noProof/>
                <w:webHidden/>
              </w:rPr>
              <w:tab/>
            </w:r>
            <w:r>
              <w:rPr>
                <w:noProof/>
                <w:webHidden/>
              </w:rPr>
              <w:fldChar w:fldCharType="begin"/>
            </w:r>
            <w:r>
              <w:rPr>
                <w:noProof/>
                <w:webHidden/>
              </w:rPr>
              <w:instrText xml:space="preserve"> PAGEREF _Toc204674295 \h </w:instrText>
            </w:r>
            <w:r>
              <w:rPr>
                <w:noProof/>
                <w:webHidden/>
              </w:rPr>
            </w:r>
            <w:r>
              <w:rPr>
                <w:noProof/>
                <w:webHidden/>
              </w:rPr>
              <w:fldChar w:fldCharType="separate"/>
            </w:r>
            <w:r>
              <w:rPr>
                <w:noProof/>
                <w:webHidden/>
              </w:rPr>
              <w:t>24</w:t>
            </w:r>
            <w:r>
              <w:rPr>
                <w:noProof/>
                <w:webHidden/>
              </w:rPr>
              <w:fldChar w:fldCharType="end"/>
            </w:r>
          </w:hyperlink>
        </w:p>
        <w:p w14:paraId="43890952" w14:textId="41EE11B6" w:rsidR="005626DA" w:rsidRDefault="005626DA">
          <w:pPr>
            <w:pStyle w:val="TOC2"/>
            <w:tabs>
              <w:tab w:val="left" w:pos="720"/>
              <w:tab w:val="right" w:leader="dot" w:pos="9016"/>
            </w:tabs>
            <w:rPr>
              <w:rFonts w:eastAsiaTheme="minorEastAsia"/>
              <w:noProof/>
              <w:sz w:val="24"/>
              <w:szCs w:val="24"/>
              <w:lang w:eastAsia="en-GB"/>
            </w:rPr>
          </w:pPr>
          <w:hyperlink w:anchor="_Toc204674296"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8</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Glossary of Terms</w:t>
            </w:r>
            <w:r>
              <w:rPr>
                <w:noProof/>
                <w:webHidden/>
              </w:rPr>
              <w:tab/>
            </w:r>
            <w:r>
              <w:rPr>
                <w:noProof/>
                <w:webHidden/>
              </w:rPr>
              <w:fldChar w:fldCharType="begin"/>
            </w:r>
            <w:r>
              <w:rPr>
                <w:noProof/>
                <w:webHidden/>
              </w:rPr>
              <w:instrText xml:space="preserve"> PAGEREF _Toc204674296 \h </w:instrText>
            </w:r>
            <w:r>
              <w:rPr>
                <w:noProof/>
                <w:webHidden/>
              </w:rPr>
            </w:r>
            <w:r>
              <w:rPr>
                <w:noProof/>
                <w:webHidden/>
              </w:rPr>
              <w:fldChar w:fldCharType="separate"/>
            </w:r>
            <w:r>
              <w:rPr>
                <w:noProof/>
                <w:webHidden/>
              </w:rPr>
              <w:t>32</w:t>
            </w:r>
            <w:r>
              <w:rPr>
                <w:noProof/>
                <w:webHidden/>
              </w:rPr>
              <w:fldChar w:fldCharType="end"/>
            </w:r>
          </w:hyperlink>
        </w:p>
        <w:p w14:paraId="7B3771FE" w14:textId="2164555C" w:rsidR="005626DA" w:rsidRDefault="005626DA">
          <w:pPr>
            <w:pStyle w:val="TOC2"/>
            <w:tabs>
              <w:tab w:val="left" w:pos="720"/>
              <w:tab w:val="right" w:leader="dot" w:pos="9016"/>
            </w:tabs>
            <w:rPr>
              <w:rFonts w:eastAsiaTheme="minorEastAsia"/>
              <w:noProof/>
              <w:sz w:val="24"/>
              <w:szCs w:val="24"/>
              <w:lang w:eastAsia="en-GB"/>
            </w:rPr>
          </w:pPr>
          <w:hyperlink w:anchor="_Toc204674297"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9</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Signatories</w:t>
            </w:r>
            <w:r>
              <w:rPr>
                <w:noProof/>
                <w:webHidden/>
              </w:rPr>
              <w:tab/>
            </w:r>
            <w:r>
              <w:rPr>
                <w:noProof/>
                <w:webHidden/>
              </w:rPr>
              <w:fldChar w:fldCharType="begin"/>
            </w:r>
            <w:r>
              <w:rPr>
                <w:noProof/>
                <w:webHidden/>
              </w:rPr>
              <w:instrText xml:space="preserve"> PAGEREF _Toc204674297 \h </w:instrText>
            </w:r>
            <w:r>
              <w:rPr>
                <w:noProof/>
                <w:webHidden/>
              </w:rPr>
            </w:r>
            <w:r>
              <w:rPr>
                <w:noProof/>
                <w:webHidden/>
              </w:rPr>
              <w:fldChar w:fldCharType="separate"/>
            </w:r>
            <w:r>
              <w:rPr>
                <w:noProof/>
                <w:webHidden/>
              </w:rPr>
              <w:t>34</w:t>
            </w:r>
            <w:r>
              <w:rPr>
                <w:noProof/>
                <w:webHidden/>
              </w:rPr>
              <w:fldChar w:fldCharType="end"/>
            </w:r>
          </w:hyperlink>
        </w:p>
        <w:p w14:paraId="191D09FF" w14:textId="1C9ABA3B" w:rsidR="005626DA" w:rsidRDefault="005626DA">
          <w:pPr>
            <w:pStyle w:val="TOC2"/>
            <w:tabs>
              <w:tab w:val="left" w:pos="720"/>
              <w:tab w:val="right" w:leader="dot" w:pos="9016"/>
            </w:tabs>
            <w:rPr>
              <w:rFonts w:eastAsiaTheme="minorEastAsia"/>
              <w:noProof/>
              <w:sz w:val="24"/>
              <w:szCs w:val="24"/>
              <w:lang w:eastAsia="en-GB"/>
            </w:rPr>
          </w:pPr>
          <w:hyperlink w:anchor="_Toc204674298" w:history="1">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10</w:t>
            </w:r>
            <w:r>
              <w:rPr>
                <w:rFonts w:eastAsiaTheme="minorEastAsia"/>
                <w:noProof/>
                <w:sz w:val="24"/>
                <w:szCs w:val="24"/>
                <w:lang w:eastAsia="en-GB"/>
              </w:rPr>
              <w:tab/>
            </w:r>
            <w:r w:rsidRPr="00F001B9">
              <w:rPr>
                <w:rStyle w:val="Hyperlink"/>
                <w:rFonts w:ascii="Arial" w:eastAsia="Calibri Light" w:hAnsi="Arial" w:cs="Arial"/>
                <w:b/>
                <w:bCs/>
                <w:noProof/>
                <w:kern w:val="0"/>
                <w:bdr w:val="nil"/>
                <w:lang w:val="fr-FR" w:eastAsia="en-GB"/>
                <w14:textOutline w14:w="12700" w14:cap="flat" w14:cmpd="sng" w14:algn="ctr">
                  <w14:noFill/>
                  <w14:prstDash w14:val="solid"/>
                  <w14:miter w14:lim="400000"/>
                </w14:textOutline>
                <w14:ligatures w14:val="none"/>
              </w:rPr>
              <w:t>Appendices</w:t>
            </w:r>
            <w:r>
              <w:rPr>
                <w:noProof/>
                <w:webHidden/>
              </w:rPr>
              <w:tab/>
            </w:r>
            <w:r>
              <w:rPr>
                <w:noProof/>
                <w:webHidden/>
              </w:rPr>
              <w:fldChar w:fldCharType="begin"/>
            </w:r>
            <w:r>
              <w:rPr>
                <w:noProof/>
                <w:webHidden/>
              </w:rPr>
              <w:instrText xml:space="preserve"> PAGEREF _Toc204674298 \h </w:instrText>
            </w:r>
            <w:r>
              <w:rPr>
                <w:noProof/>
                <w:webHidden/>
              </w:rPr>
            </w:r>
            <w:r>
              <w:rPr>
                <w:noProof/>
                <w:webHidden/>
              </w:rPr>
              <w:fldChar w:fldCharType="separate"/>
            </w:r>
            <w:r>
              <w:rPr>
                <w:noProof/>
                <w:webHidden/>
              </w:rPr>
              <w:t>38</w:t>
            </w:r>
            <w:r>
              <w:rPr>
                <w:noProof/>
                <w:webHidden/>
              </w:rPr>
              <w:fldChar w:fldCharType="end"/>
            </w:r>
          </w:hyperlink>
        </w:p>
        <w:p w14:paraId="1C6A981F" w14:textId="0A1544B2" w:rsidR="000121ED" w:rsidRPr="000121ED" w:rsidRDefault="000121ED" w:rsidP="000121ED">
          <w:pPr>
            <w:spacing w:after="0" w:line="240" w:lineRule="auto"/>
            <w:rPr>
              <w:rFonts w:ascii="Times New Roman" w:eastAsia="Times New Roman" w:hAnsi="Times New Roman" w:cs="Times New Roman"/>
              <w:b/>
              <w:bCs/>
              <w:noProof/>
              <w:kern w:val="0"/>
              <w:sz w:val="24"/>
              <w:szCs w:val="24"/>
              <w:lang w:eastAsia="en-GB"/>
              <w14:ligatures w14:val="none"/>
            </w:rPr>
          </w:pPr>
          <w:r w:rsidRPr="000121ED">
            <w:rPr>
              <w:rFonts w:ascii="Arial" w:eastAsia="Times New Roman" w:hAnsi="Arial" w:cs="Arial"/>
              <w:b/>
              <w:bCs/>
              <w:noProof/>
              <w:kern w:val="0"/>
              <w:lang w:eastAsia="en-GB"/>
              <w14:ligatures w14:val="none"/>
            </w:rPr>
            <w:fldChar w:fldCharType="end"/>
          </w:r>
        </w:p>
      </w:sdtContent>
    </w:sdt>
    <w:p w14:paraId="405AB095" w14:textId="77777777" w:rsidR="00AE40C5" w:rsidRDefault="00AE40C5">
      <w:pPr>
        <w:rPr>
          <w:b/>
          <w:bCs/>
        </w:rPr>
      </w:pPr>
    </w:p>
    <w:p w14:paraId="72351D5E" w14:textId="77777777" w:rsidR="00AE40C5" w:rsidRDefault="00AE40C5">
      <w:pPr>
        <w:rPr>
          <w:b/>
          <w:bCs/>
        </w:rPr>
      </w:pPr>
    </w:p>
    <w:p w14:paraId="12C770C1" w14:textId="77777777" w:rsidR="00A73CFA" w:rsidRDefault="00A73CFA">
      <w:pPr>
        <w:rPr>
          <w:b/>
          <w:bCs/>
        </w:rPr>
      </w:pPr>
      <w:r>
        <w:rPr>
          <w:b/>
          <w:bCs/>
        </w:rPr>
        <w:br w:type="page"/>
      </w:r>
    </w:p>
    <w:p w14:paraId="083D4999" w14:textId="77777777" w:rsidR="00000A91" w:rsidRPr="00F52187" w:rsidRDefault="00761F6C" w:rsidP="00F52187">
      <w:pPr>
        <w:pStyle w:val="ListParagraph"/>
        <w:keepNext/>
        <w:keepLines/>
        <w:numPr>
          <w:ilvl w:val="0"/>
          <w:numId w:val="18"/>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0" w:name="_Toc76372960"/>
      <w:bookmarkStart w:id="1" w:name="_Toc204674289"/>
      <w:r w:rsidRPr="00F52187">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Introduction</w:t>
      </w:r>
      <w:bookmarkEnd w:id="0"/>
      <w:bookmarkEnd w:id="1"/>
    </w:p>
    <w:p w14:paraId="323D2FE0" w14:textId="77777777" w:rsidR="001801B0" w:rsidRDefault="001801B0" w:rsidP="003A3BE8">
      <w:pPr>
        <w:spacing w:after="0" w:line="360" w:lineRule="auto"/>
        <w:ind w:left="720"/>
        <w:rPr>
          <w:rFonts w:ascii="Arial" w:hAnsi="Arial" w:cs="Arial"/>
          <w:sz w:val="24"/>
          <w:szCs w:val="24"/>
          <w:u w:val="single" w:color="404040"/>
          <w:bdr w:val="nil"/>
          <w:lang w:val="fr-FR" w:eastAsia="en-GB"/>
        </w:rPr>
      </w:pPr>
    </w:p>
    <w:p w14:paraId="5840F16B" w14:textId="6F815419" w:rsidR="005C73C3" w:rsidRPr="005C73C3" w:rsidRDefault="005C73C3" w:rsidP="00C87C64">
      <w:pPr>
        <w:spacing w:after="0" w:line="360" w:lineRule="auto"/>
        <w:ind w:left="567" w:hanging="567"/>
        <w:rPr>
          <w:rFonts w:ascii="Arial" w:hAnsi="Arial" w:cs="Arial"/>
          <w:sz w:val="24"/>
          <w:szCs w:val="24"/>
          <w:bdr w:val="nil"/>
          <w:lang w:val="fr-FR" w:eastAsia="en-GB"/>
        </w:rPr>
      </w:pPr>
      <w:r>
        <w:rPr>
          <w:rFonts w:ascii="Arial" w:hAnsi="Arial" w:cs="Arial"/>
          <w:sz w:val="24"/>
          <w:szCs w:val="24"/>
          <w:bdr w:val="nil"/>
          <w:lang w:val="fr-FR" w:eastAsia="en-GB"/>
        </w:rPr>
        <w:t>1.1</w:t>
      </w:r>
      <w:r>
        <w:rPr>
          <w:rFonts w:ascii="Arial" w:hAnsi="Arial" w:cs="Arial"/>
          <w:sz w:val="24"/>
          <w:szCs w:val="24"/>
          <w:bdr w:val="nil"/>
          <w:lang w:val="fr-FR" w:eastAsia="en-GB"/>
        </w:rPr>
        <w:tab/>
      </w:r>
      <w:r w:rsidRPr="005C73C3">
        <w:rPr>
          <w:rFonts w:ascii="Arial" w:hAnsi="Arial" w:cs="Arial"/>
          <w:sz w:val="24"/>
          <w:szCs w:val="24"/>
          <w:bdr w:val="nil"/>
          <w:lang w:val="fr-FR" w:eastAsia="en-GB"/>
        </w:rPr>
        <w:t>The</w:t>
      </w:r>
      <w:r w:rsidR="00A2032F">
        <w:rPr>
          <w:rFonts w:ascii="Arial" w:hAnsi="Arial" w:cs="Arial"/>
          <w:sz w:val="24"/>
          <w:szCs w:val="24"/>
          <w:bdr w:val="nil"/>
          <w:lang w:val="fr-FR" w:eastAsia="en-GB"/>
        </w:rPr>
        <w:t xml:space="preserve"> Cleveland</w:t>
      </w:r>
      <w:r w:rsidRPr="005C73C3">
        <w:rPr>
          <w:rFonts w:ascii="Arial" w:hAnsi="Arial" w:cs="Arial"/>
          <w:sz w:val="24"/>
          <w:szCs w:val="24"/>
          <w:bdr w:val="nil"/>
          <w:lang w:val="fr-FR" w:eastAsia="en-GB"/>
        </w:rPr>
        <w:t xml:space="preserve"> MARAC pro</w:t>
      </w:r>
      <w:r w:rsidR="00273611">
        <w:rPr>
          <w:rFonts w:ascii="Arial" w:hAnsi="Arial" w:cs="Arial"/>
          <w:sz w:val="24"/>
          <w:szCs w:val="24"/>
          <w:bdr w:val="nil"/>
          <w:lang w:val="fr-FR" w:eastAsia="en-GB"/>
        </w:rPr>
        <w:t>cedure</w:t>
      </w:r>
      <w:r w:rsidRPr="005C73C3">
        <w:rPr>
          <w:rFonts w:ascii="Arial" w:hAnsi="Arial" w:cs="Arial"/>
          <w:sz w:val="24"/>
          <w:szCs w:val="24"/>
          <w:bdr w:val="nil"/>
          <w:lang w:val="fr-FR" w:eastAsia="en-GB"/>
        </w:rPr>
        <w:t xml:space="preserve"> sets out a clear, coordinated approach to safeguarding high-risk victims of domestic abuse aged 16 and over, in line with SafeLives best practice. It brings together key agencies to share relevant information and develop robust, action-focused safety plans that prioritise the immediate and long-term safety, wellbeing, and autonomy of victims. Grounded in a trauma-informed approach, the pro</w:t>
      </w:r>
      <w:r w:rsidR="00273611">
        <w:rPr>
          <w:rFonts w:ascii="Arial" w:hAnsi="Arial" w:cs="Arial"/>
          <w:sz w:val="24"/>
          <w:szCs w:val="24"/>
          <w:bdr w:val="nil"/>
          <w:lang w:val="fr-FR" w:eastAsia="en-GB"/>
        </w:rPr>
        <w:t xml:space="preserve">cedure </w:t>
      </w:r>
      <w:r w:rsidRPr="005C73C3">
        <w:rPr>
          <w:rFonts w:ascii="Arial" w:hAnsi="Arial" w:cs="Arial"/>
          <w:sz w:val="24"/>
          <w:szCs w:val="24"/>
          <w:bdr w:val="nil"/>
          <w:lang w:val="fr-FR" w:eastAsia="en-GB"/>
        </w:rPr>
        <w:t>recognises the complex impact of abuse and aims to respond with empathy, sensitivity, and respect. It also works to proactively manage the behaviour of perpetrators, reduce the risk of further harm, and ensure that professionals involved are supported and safeguarded in their roles. By linking closely with other safeguarding frameworks, including those for children and vulnerable adults, the MARAC promotes a comprehensive, integrated response to domestic abuse that upholds the dignity and safety of all involved.</w:t>
      </w:r>
    </w:p>
    <w:p w14:paraId="4E7A6AB0" w14:textId="77777777" w:rsidR="005C73C3" w:rsidRPr="005C73C3" w:rsidRDefault="005C73C3" w:rsidP="00C87C64">
      <w:pPr>
        <w:spacing w:after="0" w:line="360" w:lineRule="auto"/>
        <w:ind w:left="567" w:hanging="567"/>
        <w:rPr>
          <w:rFonts w:ascii="Arial" w:hAnsi="Arial" w:cs="Arial"/>
          <w:sz w:val="24"/>
          <w:szCs w:val="24"/>
          <w:bdr w:val="nil"/>
          <w:lang w:val="fr-FR" w:eastAsia="en-GB"/>
        </w:rPr>
      </w:pPr>
    </w:p>
    <w:p w14:paraId="495BD374" w14:textId="500B7FE6" w:rsidR="005C73C3" w:rsidRPr="005C73C3" w:rsidRDefault="005C73C3" w:rsidP="00C87C64">
      <w:pPr>
        <w:spacing w:after="0" w:line="360" w:lineRule="auto"/>
        <w:ind w:left="567" w:hanging="567"/>
        <w:rPr>
          <w:rFonts w:ascii="Arial" w:hAnsi="Arial" w:cs="Arial"/>
          <w:sz w:val="24"/>
          <w:szCs w:val="24"/>
          <w:bdr w:val="nil"/>
          <w:lang w:val="fr-FR" w:eastAsia="en-GB"/>
        </w:rPr>
      </w:pPr>
      <w:r w:rsidRPr="005C73C3">
        <w:rPr>
          <w:rFonts w:ascii="Arial" w:hAnsi="Arial" w:cs="Arial"/>
          <w:sz w:val="24"/>
          <w:szCs w:val="24"/>
          <w:bdr w:val="nil"/>
          <w:lang w:val="fr-FR" w:eastAsia="en-GB"/>
        </w:rPr>
        <w:t>Objectives of the MARAC pro</w:t>
      </w:r>
      <w:r w:rsidR="00273611">
        <w:rPr>
          <w:rFonts w:ascii="Arial" w:hAnsi="Arial" w:cs="Arial"/>
          <w:sz w:val="24"/>
          <w:szCs w:val="24"/>
          <w:bdr w:val="nil"/>
          <w:lang w:val="fr-FR" w:eastAsia="en-GB"/>
        </w:rPr>
        <w:t>cedure</w:t>
      </w:r>
      <w:r w:rsidRPr="005C73C3">
        <w:rPr>
          <w:rFonts w:ascii="Arial" w:hAnsi="Arial" w:cs="Arial"/>
          <w:sz w:val="24"/>
          <w:szCs w:val="24"/>
          <w:bdr w:val="nil"/>
          <w:lang w:val="fr-FR" w:eastAsia="en-GB"/>
        </w:rPr>
        <w:t xml:space="preserve"> include:</w:t>
      </w:r>
    </w:p>
    <w:p w14:paraId="62CBEA19" w14:textId="77777777" w:rsidR="005C73C3" w:rsidRPr="005C73C3" w:rsidRDefault="005C73C3" w:rsidP="00C87C64">
      <w:pPr>
        <w:spacing w:after="0" w:line="360" w:lineRule="auto"/>
        <w:ind w:left="567" w:hanging="567"/>
        <w:rPr>
          <w:rFonts w:ascii="Arial" w:hAnsi="Arial" w:cs="Arial"/>
          <w:sz w:val="24"/>
          <w:szCs w:val="24"/>
          <w:bdr w:val="nil"/>
          <w:lang w:val="fr-FR" w:eastAsia="en-GB"/>
        </w:rPr>
      </w:pPr>
    </w:p>
    <w:p w14:paraId="7E9B5CE7"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identify and safeguard high-risk victims of domestic abuse aged 16 and over through coordinated multi-agency intervention.</w:t>
      </w:r>
    </w:p>
    <w:p w14:paraId="491E3703" w14:textId="77777777" w:rsidR="00AB725E" w:rsidRDefault="00AB725E" w:rsidP="00B31D85">
      <w:pPr>
        <w:pStyle w:val="ListParagraph"/>
        <w:spacing w:after="0" w:line="360" w:lineRule="auto"/>
        <w:ind w:left="1134" w:hanging="567"/>
        <w:rPr>
          <w:rFonts w:ascii="Arial" w:hAnsi="Arial" w:cs="Arial"/>
          <w:sz w:val="24"/>
          <w:szCs w:val="24"/>
          <w:bdr w:val="nil"/>
          <w:lang w:val="fr-FR" w:eastAsia="en-GB"/>
        </w:rPr>
      </w:pPr>
    </w:p>
    <w:p w14:paraId="305025EA"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reduce the risk of serious harm or homicide through timely, victim-centred safety planning.</w:t>
      </w:r>
    </w:p>
    <w:p w14:paraId="0DCB5BDA"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30455090"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hold perpetrators to account and disrupt patterns of abusive behaviour through proactive risk management.</w:t>
      </w:r>
    </w:p>
    <w:p w14:paraId="6E307A7A"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6AB65B26"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ensure all professionals involved are informed, supported, and safeguarded in the course of managing high-risk cases.</w:t>
      </w:r>
    </w:p>
    <w:p w14:paraId="70D3BA56"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55EDDB21"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strengthen links with other safeguarding processes, including child protection, adult safeguarding, and public protection arrangements</w:t>
      </w:r>
      <w:r w:rsidR="00AB725E">
        <w:rPr>
          <w:rFonts w:ascii="Arial" w:hAnsi="Arial" w:cs="Arial"/>
          <w:sz w:val="24"/>
          <w:szCs w:val="24"/>
          <w:bdr w:val="nil"/>
          <w:lang w:val="fr-FR" w:eastAsia="en-GB"/>
        </w:rPr>
        <w:t>.</w:t>
      </w:r>
    </w:p>
    <w:p w14:paraId="20FC646C"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5133C1DD" w14:textId="77777777" w:rsidR="00AB725E"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lastRenderedPageBreak/>
        <w:t>To promote consistent practice across all agencies, ensuring a shared understanding of risk and responsibility.</w:t>
      </w:r>
    </w:p>
    <w:p w14:paraId="49A11C64" w14:textId="77777777" w:rsidR="00AB725E" w:rsidRPr="00AB725E" w:rsidRDefault="00AB725E" w:rsidP="00B31D85">
      <w:pPr>
        <w:pStyle w:val="ListParagraph"/>
        <w:ind w:left="1134" w:hanging="567"/>
        <w:rPr>
          <w:rFonts w:ascii="Arial" w:hAnsi="Arial" w:cs="Arial"/>
          <w:sz w:val="24"/>
          <w:szCs w:val="24"/>
          <w:bdr w:val="nil"/>
          <w:lang w:val="fr-FR" w:eastAsia="en-GB"/>
        </w:rPr>
      </w:pPr>
    </w:p>
    <w:p w14:paraId="75E06A6F" w14:textId="148F1C0C" w:rsidR="005C73C3" w:rsidRDefault="005C73C3" w:rsidP="00B31D85">
      <w:pPr>
        <w:pStyle w:val="ListParagraph"/>
        <w:numPr>
          <w:ilvl w:val="0"/>
          <w:numId w:val="42"/>
        </w:numPr>
        <w:spacing w:after="0" w:line="360" w:lineRule="auto"/>
        <w:ind w:left="1134" w:hanging="567"/>
        <w:rPr>
          <w:rFonts w:ascii="Arial" w:hAnsi="Arial" w:cs="Arial"/>
          <w:sz w:val="24"/>
          <w:szCs w:val="24"/>
          <w:bdr w:val="nil"/>
          <w:lang w:val="fr-FR" w:eastAsia="en-GB"/>
        </w:rPr>
      </w:pPr>
      <w:r w:rsidRPr="00AB725E">
        <w:rPr>
          <w:rFonts w:ascii="Arial" w:hAnsi="Arial" w:cs="Arial"/>
          <w:sz w:val="24"/>
          <w:szCs w:val="24"/>
          <w:bdr w:val="nil"/>
          <w:lang w:val="fr-FR" w:eastAsia="en-GB"/>
        </w:rPr>
        <w:t>To embed a trauma-informed approach that recognises the impact of abuse and prioritises empathy, dignity, and recovery in all actions.</w:t>
      </w:r>
    </w:p>
    <w:p w14:paraId="3CF91F6B" w14:textId="77777777" w:rsidR="00AB725E" w:rsidRPr="00AB725E" w:rsidRDefault="00AB725E" w:rsidP="00C87C64">
      <w:pPr>
        <w:pStyle w:val="ListParagraph"/>
        <w:ind w:left="567" w:hanging="567"/>
        <w:rPr>
          <w:rFonts w:ascii="Arial" w:hAnsi="Arial" w:cs="Arial"/>
          <w:sz w:val="24"/>
          <w:szCs w:val="24"/>
          <w:bdr w:val="nil"/>
          <w:lang w:val="fr-FR" w:eastAsia="en-GB"/>
        </w:rPr>
      </w:pPr>
    </w:p>
    <w:p w14:paraId="5E6D0A94" w14:textId="77777777" w:rsidR="00AB725E" w:rsidRPr="00AB725E" w:rsidRDefault="00AB725E" w:rsidP="00C87C64">
      <w:pPr>
        <w:spacing w:after="0" w:line="360" w:lineRule="auto"/>
        <w:ind w:left="567" w:hanging="567"/>
        <w:rPr>
          <w:rFonts w:ascii="Arial" w:hAnsi="Arial" w:cs="Arial"/>
          <w:sz w:val="24"/>
          <w:szCs w:val="24"/>
          <w:u w:val="single"/>
          <w:bdr w:val="nil"/>
          <w:lang w:val="fr-FR" w:eastAsia="en-GB"/>
        </w:rPr>
      </w:pPr>
      <w:r w:rsidRPr="00AB725E">
        <w:rPr>
          <w:rFonts w:ascii="Arial" w:hAnsi="Arial" w:cs="Arial"/>
          <w:sz w:val="24"/>
          <w:szCs w:val="24"/>
          <w:u w:val="single"/>
          <w:bdr w:val="nil"/>
          <w:lang w:val="fr-FR" w:eastAsia="en-GB"/>
        </w:rPr>
        <w:t>The Domestic Abuse Act 2021</w:t>
      </w:r>
    </w:p>
    <w:p w14:paraId="5BC5BEDC" w14:textId="77777777" w:rsidR="00A33E0C" w:rsidRPr="00EF75A2" w:rsidRDefault="00A33E0C" w:rsidP="00C87C64">
      <w:pPr>
        <w:spacing w:after="0" w:line="360" w:lineRule="auto"/>
        <w:ind w:left="567" w:hanging="567"/>
        <w:rPr>
          <w:rFonts w:ascii="Arial" w:hAnsi="Arial" w:cs="Arial"/>
          <w:sz w:val="24"/>
          <w:szCs w:val="24"/>
          <w:u w:val="single"/>
          <w:bdr w:val="nil"/>
          <w:lang w:val="fr-FR" w:eastAsia="en-GB"/>
        </w:rPr>
      </w:pPr>
    </w:p>
    <w:p w14:paraId="016C53D8" w14:textId="77777777" w:rsidR="00AB725E" w:rsidRDefault="003A3BE8"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 xml:space="preserve">The </w:t>
      </w:r>
      <w:r w:rsidR="00EF75A2" w:rsidRPr="00AB725E">
        <w:rPr>
          <w:rFonts w:ascii="Arial" w:hAnsi="Arial" w:cs="Arial"/>
          <w:sz w:val="24"/>
          <w:szCs w:val="24"/>
          <w:u w:color="404040"/>
          <w:bdr w:val="nil"/>
          <w:lang w:val="fr-FR" w:eastAsia="en-GB"/>
        </w:rPr>
        <w:t>Domestic Abuse Act 2021 is set to provide robust support and further protection to those experiencing domestic abuse, as well as strengthen measures to tackle perpetrators and their behaviours.</w:t>
      </w:r>
    </w:p>
    <w:p w14:paraId="2C4591CD" w14:textId="77777777" w:rsidR="00AB725E" w:rsidRDefault="00AB725E" w:rsidP="00C87C64">
      <w:pPr>
        <w:pStyle w:val="ListParagraph"/>
        <w:spacing w:after="0" w:line="360" w:lineRule="auto"/>
        <w:ind w:left="567" w:hanging="567"/>
        <w:rPr>
          <w:rFonts w:ascii="Arial" w:hAnsi="Arial" w:cs="Arial"/>
          <w:sz w:val="24"/>
          <w:szCs w:val="24"/>
          <w:u w:color="404040"/>
          <w:bdr w:val="nil"/>
          <w:lang w:val="fr-FR" w:eastAsia="en-GB"/>
        </w:rPr>
      </w:pPr>
    </w:p>
    <w:p w14:paraId="3D9DF0E9" w14:textId="7F83E16F" w:rsidR="00A33E0C" w:rsidRPr="00AB725E" w:rsidRDefault="00EF75A2"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A new statutory definition has been created as a result of the Act. The new definition emphasises that domestic abuse is not just about the physical violence that occurs but encompasses all forms of abuse. The definition also recognises that children are victims of domestic abuse if they see, hear or are directly affected by domestic abuse.</w:t>
      </w:r>
    </w:p>
    <w:p w14:paraId="5BD139FA" w14:textId="77777777" w:rsidR="00CB6D5F" w:rsidRPr="00CB6D5F" w:rsidRDefault="00CB6D5F" w:rsidP="00C87C64">
      <w:pPr>
        <w:pStyle w:val="ListParagraph"/>
        <w:ind w:left="567" w:hanging="567"/>
        <w:rPr>
          <w:rFonts w:ascii="Arial" w:hAnsi="Arial" w:cs="Arial"/>
          <w:sz w:val="24"/>
          <w:szCs w:val="24"/>
          <w:u w:color="404040"/>
          <w:bdr w:val="nil"/>
          <w:lang w:val="fr-FR" w:eastAsia="en-GB"/>
        </w:rPr>
      </w:pPr>
    </w:p>
    <w:p w14:paraId="1CE5E0AE" w14:textId="36B02924" w:rsidR="00EC61B3" w:rsidRDefault="00CF7F1B" w:rsidP="001A69C3">
      <w:pPr>
        <w:pStyle w:val="ListParagraph"/>
        <w:spacing w:line="360" w:lineRule="auto"/>
        <w:ind w:left="567"/>
        <w:rPr>
          <w:rFonts w:ascii="Arial" w:hAnsi="Arial" w:cs="Arial"/>
          <w:i/>
          <w:iCs/>
          <w:sz w:val="24"/>
          <w:szCs w:val="24"/>
          <w:u w:color="404040"/>
          <w:bdr w:val="nil"/>
          <w:lang w:eastAsia="en-GB"/>
        </w:rPr>
      </w:pPr>
      <w:r w:rsidRPr="00CF7F1B">
        <w:rPr>
          <w:rFonts w:ascii="Arial" w:hAnsi="Arial" w:cs="Arial"/>
          <w:i/>
          <w:iCs/>
          <w:sz w:val="24"/>
          <w:szCs w:val="24"/>
          <w:u w:color="404040"/>
          <w:bdr w:val="nil"/>
          <w:lang w:eastAsia="en-GB"/>
        </w:rPr>
        <w:t xml:space="preserve">'Any incident or pattern of incidents of controlling, coercive or threatening. behaviour, violence or abuse between those </w:t>
      </w:r>
      <w:r w:rsidRPr="00CF7F1B">
        <w:rPr>
          <w:rFonts w:ascii="Arial" w:hAnsi="Arial" w:cs="Arial"/>
          <w:b/>
          <w:bCs/>
          <w:i/>
          <w:iCs/>
          <w:sz w:val="24"/>
          <w:szCs w:val="24"/>
          <w:u w:color="404040"/>
          <w:bdr w:val="nil"/>
          <w:lang w:eastAsia="en-GB"/>
        </w:rPr>
        <w:t>aged 16</w:t>
      </w:r>
      <w:r w:rsidRPr="00CF7F1B">
        <w:rPr>
          <w:rFonts w:ascii="Arial" w:hAnsi="Arial" w:cs="Arial"/>
          <w:i/>
          <w:iCs/>
          <w:sz w:val="24"/>
          <w:szCs w:val="24"/>
          <w:u w:color="404040"/>
          <w:bdr w:val="nil"/>
          <w:lang w:eastAsia="en-GB"/>
        </w:rPr>
        <w:t xml:space="preserve"> or over who are or have. been intimate partners or family members1 regardless of gender or sexuality.</w:t>
      </w:r>
    </w:p>
    <w:p w14:paraId="29029DA3" w14:textId="77777777" w:rsidR="00BD0A52" w:rsidRDefault="00BD0A52" w:rsidP="00C87C64">
      <w:pPr>
        <w:pStyle w:val="ListParagraph"/>
        <w:spacing w:line="360" w:lineRule="auto"/>
        <w:ind w:left="567" w:hanging="567"/>
        <w:rPr>
          <w:rFonts w:ascii="Arial" w:hAnsi="Arial" w:cs="Arial"/>
          <w:sz w:val="24"/>
          <w:szCs w:val="24"/>
          <w:u w:color="404040"/>
          <w:bdr w:val="nil"/>
          <w:lang w:eastAsia="en-GB"/>
        </w:rPr>
      </w:pPr>
    </w:p>
    <w:p w14:paraId="38E7DF15" w14:textId="1C47412F" w:rsidR="00EC61B3" w:rsidRDefault="00BD0A52" w:rsidP="001A69C3">
      <w:pPr>
        <w:pStyle w:val="ListParagraph"/>
        <w:spacing w:line="360" w:lineRule="auto"/>
        <w:ind w:left="567"/>
        <w:rPr>
          <w:rFonts w:ascii="Arial" w:hAnsi="Arial" w:cs="Arial"/>
          <w:b/>
          <w:bCs/>
          <w:sz w:val="24"/>
          <w:szCs w:val="24"/>
          <w:u w:color="404040"/>
          <w:bdr w:val="nil"/>
          <w:lang w:eastAsia="en-GB"/>
        </w:rPr>
      </w:pPr>
      <w:r>
        <w:rPr>
          <w:rFonts w:ascii="Arial" w:hAnsi="Arial" w:cs="Arial"/>
          <w:sz w:val="24"/>
          <w:szCs w:val="24"/>
          <w:u w:color="404040"/>
          <w:bdr w:val="nil"/>
          <w:lang w:eastAsia="en-GB"/>
        </w:rPr>
        <w:t xml:space="preserve">For the full definition of domestic abuse from the Domestic Abuse Act 2021 see </w:t>
      </w:r>
      <w:r w:rsidRPr="00BD0A52">
        <w:rPr>
          <w:rFonts w:ascii="Arial" w:hAnsi="Arial" w:cs="Arial"/>
          <w:b/>
          <w:bCs/>
          <w:sz w:val="24"/>
          <w:szCs w:val="24"/>
          <w:u w:color="404040"/>
          <w:bdr w:val="nil"/>
          <w:lang w:eastAsia="en-GB"/>
        </w:rPr>
        <w:t>Appendix 1.</w:t>
      </w:r>
    </w:p>
    <w:p w14:paraId="30342215" w14:textId="77777777" w:rsidR="00BD0A52" w:rsidRPr="00BD0A52" w:rsidRDefault="00BD0A52" w:rsidP="00C87C64">
      <w:pPr>
        <w:pStyle w:val="ListParagraph"/>
        <w:spacing w:line="360" w:lineRule="auto"/>
        <w:ind w:left="567" w:hanging="567"/>
        <w:rPr>
          <w:rFonts w:ascii="Arial" w:hAnsi="Arial" w:cs="Arial"/>
          <w:i/>
          <w:iCs/>
          <w:sz w:val="24"/>
          <w:szCs w:val="24"/>
          <w:u w:color="404040"/>
          <w:bdr w:val="nil"/>
          <w:lang w:eastAsia="en-GB"/>
        </w:rPr>
      </w:pPr>
    </w:p>
    <w:p w14:paraId="6EC76C82" w14:textId="46C5DAE7" w:rsidR="000E42E2" w:rsidRPr="00AB725E" w:rsidRDefault="000E42E2" w:rsidP="00C87C64">
      <w:pPr>
        <w:pStyle w:val="ListParagraph"/>
        <w:numPr>
          <w:ilvl w:val="1"/>
          <w:numId w:val="43"/>
        </w:numPr>
        <w:spacing w:after="0" w:line="360" w:lineRule="auto"/>
        <w:ind w:left="567" w:hanging="567"/>
        <w:rPr>
          <w:rFonts w:ascii="Arial" w:hAnsi="Arial" w:cs="Arial"/>
          <w:sz w:val="24"/>
          <w:szCs w:val="24"/>
          <w:u w:color="404040"/>
          <w:bdr w:val="nil"/>
          <w:lang w:val="fr-FR" w:eastAsia="en-GB"/>
        </w:rPr>
      </w:pPr>
      <w:r w:rsidRPr="00AB725E">
        <w:rPr>
          <w:rFonts w:ascii="Arial" w:hAnsi="Arial" w:cs="Arial"/>
          <w:sz w:val="24"/>
          <w:szCs w:val="24"/>
          <w:u w:color="404040"/>
          <w:bdr w:val="nil"/>
          <w:lang w:val="fr-FR" w:eastAsia="en-GB"/>
        </w:rPr>
        <w:t>Honour Based Abuse, Female Genital Mutilation and Forced Marriage</w:t>
      </w:r>
    </w:p>
    <w:p w14:paraId="739AA299" w14:textId="77777777" w:rsidR="003A3BE8" w:rsidRPr="003A3BE8" w:rsidRDefault="003A3BE8" w:rsidP="00C87C64">
      <w:pPr>
        <w:spacing w:after="0" w:line="360" w:lineRule="auto"/>
        <w:ind w:left="567" w:hanging="567"/>
        <w:rPr>
          <w:rFonts w:ascii="Arial" w:hAnsi="Arial" w:cs="Arial"/>
          <w:sz w:val="24"/>
          <w:szCs w:val="24"/>
          <w:u w:color="404040"/>
          <w:bdr w:val="nil"/>
          <w:lang w:val="fr-FR" w:eastAsia="en-GB"/>
        </w:rPr>
      </w:pPr>
    </w:p>
    <w:p w14:paraId="0E5CACAA" w14:textId="77777777" w:rsidR="005D2BDE" w:rsidRDefault="005D2BDE"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sidRPr="005D2BDE">
        <w:rPr>
          <w:rFonts w:ascii="Arial" w:hAnsi="Arial" w:cs="Arial"/>
          <w:sz w:val="24"/>
          <w:szCs w:val="24"/>
          <w:u w:color="404040"/>
          <w:bdr w:val="nil"/>
          <w:lang w:val="fr-FR" w:eastAsia="en-GB"/>
        </w:rPr>
        <w:t xml:space="preserve">Honour based abuse is defined as ‘an incident or crime involving violence, threats of violence, intimidation coercion or abuse (including psychological, physical, sexual, financial or emotional abuse) which has or may have been committed to protect or defend the honour of an </w:t>
      </w:r>
      <w:r w:rsidRPr="005D2BDE">
        <w:rPr>
          <w:rFonts w:ascii="Arial" w:hAnsi="Arial" w:cs="Arial"/>
          <w:sz w:val="24"/>
          <w:szCs w:val="24"/>
          <w:u w:color="404040"/>
          <w:bdr w:val="nil"/>
          <w:lang w:val="fr-FR" w:eastAsia="en-GB"/>
        </w:rPr>
        <w:lastRenderedPageBreak/>
        <w:t>individual, family and/ or community for alleged or perceived breaches of the family and/or community’s code of behaviour’</w:t>
      </w:r>
      <w:r>
        <w:rPr>
          <w:rStyle w:val="FootnoteReference"/>
          <w:rFonts w:ascii="Arial" w:hAnsi="Arial" w:cs="Arial"/>
          <w:sz w:val="24"/>
          <w:szCs w:val="24"/>
          <w:u w:color="404040"/>
          <w:bdr w:val="nil"/>
          <w:lang w:val="fr-FR" w:eastAsia="en-GB"/>
        </w:rPr>
        <w:footnoteReference w:id="1"/>
      </w:r>
      <w:r w:rsidRPr="005D2BDE">
        <w:rPr>
          <w:rFonts w:ascii="Arial" w:hAnsi="Arial" w:cs="Arial"/>
          <w:sz w:val="24"/>
          <w:szCs w:val="24"/>
          <w:u w:color="404040"/>
          <w:bdr w:val="nil"/>
          <w:lang w:val="fr-FR" w:eastAsia="en-GB"/>
        </w:rPr>
        <w:t xml:space="preserve">. </w:t>
      </w:r>
    </w:p>
    <w:p w14:paraId="1458AA96" w14:textId="77777777" w:rsidR="005D2BDE" w:rsidRPr="005D2BDE" w:rsidRDefault="005D2BDE" w:rsidP="001A69C3">
      <w:pPr>
        <w:pStyle w:val="ListParagraph"/>
        <w:spacing w:after="0" w:line="360" w:lineRule="auto"/>
        <w:ind w:left="1134" w:hanging="567"/>
        <w:rPr>
          <w:rFonts w:ascii="Arial" w:hAnsi="Arial" w:cs="Arial"/>
          <w:sz w:val="24"/>
          <w:szCs w:val="24"/>
          <w:u w:color="404040"/>
          <w:bdr w:val="nil"/>
          <w:lang w:val="fr-FR" w:eastAsia="en-GB"/>
        </w:rPr>
      </w:pPr>
    </w:p>
    <w:p w14:paraId="2894F225" w14:textId="77777777" w:rsidR="005D2BDE" w:rsidRDefault="005D2BDE"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Female Genital Mutilation (FGM) –C</w:t>
      </w:r>
      <w:r w:rsidRPr="001A469C">
        <w:rPr>
          <w:rFonts w:ascii="Arial" w:hAnsi="Arial" w:cs="Arial"/>
          <w:sz w:val="24"/>
          <w:szCs w:val="24"/>
          <w:u w:color="404040"/>
          <w:bdr w:val="nil"/>
          <w:lang w:val="fr-FR" w:eastAsia="en-GB"/>
        </w:rPr>
        <w:t>omprises all procedures involving the partial or total removal of the external female genitalia or any other injury to the female genital organs for non-medical reaso</w:t>
      </w:r>
      <w:r>
        <w:rPr>
          <w:rFonts w:ascii="Arial" w:hAnsi="Arial" w:cs="Arial"/>
          <w:sz w:val="24"/>
          <w:szCs w:val="24"/>
          <w:u w:color="404040"/>
          <w:bdr w:val="nil"/>
          <w:lang w:val="fr-FR" w:eastAsia="en-GB"/>
        </w:rPr>
        <w:t xml:space="preserve">ns </w:t>
      </w:r>
      <w:r w:rsidRPr="001A469C">
        <w:rPr>
          <w:rFonts w:ascii="Arial" w:hAnsi="Arial" w:cs="Arial"/>
          <w:sz w:val="24"/>
          <w:szCs w:val="24"/>
          <w:u w:color="404040"/>
          <w:bdr w:val="nil"/>
          <w:lang w:val="fr-FR" w:eastAsia="en-GB"/>
        </w:rPr>
        <w:t>reasons</w:t>
      </w:r>
      <w:r>
        <w:rPr>
          <w:rStyle w:val="FootnoteReference"/>
          <w:rFonts w:ascii="Arial" w:hAnsi="Arial" w:cs="Arial"/>
          <w:sz w:val="24"/>
          <w:szCs w:val="24"/>
          <w:u w:color="404040"/>
          <w:bdr w:val="nil"/>
          <w:lang w:val="fr-FR" w:eastAsia="en-GB"/>
        </w:rPr>
        <w:footnoteReference w:id="2"/>
      </w:r>
    </w:p>
    <w:p w14:paraId="751A2B03" w14:textId="77777777" w:rsidR="004B3AEB" w:rsidRDefault="004B3AEB" w:rsidP="001A69C3">
      <w:pPr>
        <w:pStyle w:val="ListParagraph"/>
        <w:spacing w:after="0" w:line="360" w:lineRule="auto"/>
        <w:ind w:left="1134" w:hanging="567"/>
        <w:rPr>
          <w:rFonts w:ascii="Arial" w:hAnsi="Arial" w:cs="Arial"/>
          <w:sz w:val="24"/>
          <w:szCs w:val="24"/>
          <w:u w:color="404040"/>
          <w:bdr w:val="nil"/>
          <w:lang w:val="fr-FR" w:eastAsia="en-GB"/>
        </w:rPr>
      </w:pPr>
    </w:p>
    <w:p w14:paraId="07F10D6D" w14:textId="188A7EC4" w:rsidR="005D2BDE" w:rsidRPr="006904FB" w:rsidRDefault="004B3AEB" w:rsidP="001A69C3">
      <w:pPr>
        <w:pStyle w:val="ListParagraph"/>
        <w:numPr>
          <w:ilvl w:val="0"/>
          <w:numId w:val="21"/>
        </w:numPr>
        <w:spacing w:after="0" w:line="360" w:lineRule="auto"/>
        <w:ind w:left="1134"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 xml:space="preserve">Forced marriage – </w:t>
      </w:r>
      <w:r w:rsidR="005D2BDE" w:rsidRPr="001A469C">
        <w:rPr>
          <w:rFonts w:ascii="Arial" w:hAnsi="Arial" w:cs="Arial"/>
          <w:sz w:val="24"/>
          <w:szCs w:val="24"/>
          <w:u w:color="404040"/>
          <w:bdr w:val="nil"/>
          <w:lang w:eastAsia="en-GB"/>
        </w:rPr>
        <w:t>A forced marriage is where one or both people do not or cannot consent to the marriage and pressure or abuse is used to force them into the marriage. It is also when anything is done to make someone marry before they turn 18, even if there is no pressure or abuse</w:t>
      </w:r>
      <w:r w:rsidR="005D2BDE">
        <w:rPr>
          <w:rStyle w:val="FootnoteReference"/>
          <w:rFonts w:ascii="Arial" w:hAnsi="Arial" w:cs="Arial"/>
          <w:sz w:val="24"/>
          <w:szCs w:val="24"/>
          <w:u w:color="404040"/>
          <w:bdr w:val="nil"/>
          <w:lang w:val="fr-FR" w:eastAsia="en-GB"/>
        </w:rPr>
        <w:footnoteReference w:id="3"/>
      </w:r>
    </w:p>
    <w:p w14:paraId="1DF7B8B2" w14:textId="77777777" w:rsidR="006904FB" w:rsidRPr="006904FB" w:rsidRDefault="006904FB" w:rsidP="006904FB">
      <w:pPr>
        <w:pStyle w:val="ListParagraph"/>
        <w:rPr>
          <w:rFonts w:ascii="Arial" w:hAnsi="Arial" w:cs="Arial"/>
          <w:sz w:val="24"/>
          <w:szCs w:val="24"/>
          <w:u w:color="404040"/>
          <w:bdr w:val="nil"/>
          <w:lang w:val="fr-FR" w:eastAsia="en-GB"/>
        </w:rPr>
      </w:pPr>
    </w:p>
    <w:p w14:paraId="29B7259C" w14:textId="7CB712A1" w:rsidR="00370C53" w:rsidRPr="006904FB" w:rsidRDefault="006904FB" w:rsidP="00AB725E">
      <w:pPr>
        <w:pStyle w:val="ListParagraph"/>
        <w:keepNext/>
        <w:keepLines/>
        <w:numPr>
          <w:ilvl w:val="0"/>
          <w:numId w:val="43"/>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2" w:name="_Toc204674290"/>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Multi-Agency Risk Assessment Conference (MARAC)</w:t>
      </w:r>
      <w:bookmarkStart w:id="3" w:name="_Hlk184761489"/>
      <w:bookmarkEnd w:id="2"/>
    </w:p>
    <w:bookmarkEnd w:id="3"/>
    <w:p w14:paraId="722AA5AA" w14:textId="77777777" w:rsidR="003A3BE8" w:rsidRDefault="003A3BE8" w:rsidP="00F52187">
      <w:pPr>
        <w:spacing w:after="0" w:line="360" w:lineRule="auto"/>
        <w:ind w:left="643"/>
        <w:rPr>
          <w:rFonts w:ascii="Arial" w:hAnsi="Arial" w:cs="Arial"/>
          <w:sz w:val="24"/>
          <w:szCs w:val="24"/>
        </w:rPr>
      </w:pPr>
    </w:p>
    <w:p w14:paraId="3BD7358B" w14:textId="28DB7280"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aim of the MARAC Operating </w:t>
      </w:r>
      <w:r w:rsidR="002718EF" w:rsidRPr="00A33E0C">
        <w:rPr>
          <w:rFonts w:ascii="Arial" w:hAnsi="Arial" w:cs="Arial"/>
          <w:sz w:val="24"/>
          <w:szCs w:val="24"/>
        </w:rPr>
        <w:t xml:space="preserve">Procedure </w:t>
      </w:r>
      <w:r w:rsidRPr="00A33E0C">
        <w:rPr>
          <w:rFonts w:ascii="Arial" w:hAnsi="Arial" w:cs="Arial"/>
          <w:sz w:val="24"/>
          <w:szCs w:val="24"/>
        </w:rPr>
        <w:t xml:space="preserve">is to outline the processes of </w:t>
      </w:r>
      <w:r w:rsidR="00200E62" w:rsidRPr="00A33E0C">
        <w:rPr>
          <w:rFonts w:ascii="Arial" w:hAnsi="Arial" w:cs="Arial"/>
          <w:sz w:val="24"/>
          <w:szCs w:val="24"/>
        </w:rPr>
        <w:t>the Multi</w:t>
      </w:r>
      <w:r w:rsidRPr="00A33E0C">
        <w:rPr>
          <w:rFonts w:ascii="Arial" w:hAnsi="Arial" w:cs="Arial"/>
          <w:sz w:val="24"/>
          <w:szCs w:val="24"/>
        </w:rPr>
        <w:t>-Agency Risk Assessment Conference or MARAC. This is to be read alongside the MARAC Information Sharing Agreement (ISA), which outlines how information may be shared between attending agencies.</w:t>
      </w:r>
    </w:p>
    <w:p w14:paraId="604BFC04" w14:textId="77777777" w:rsidR="00A33E0C" w:rsidRDefault="00A33E0C" w:rsidP="00A33E0C">
      <w:pPr>
        <w:pStyle w:val="ListParagraph"/>
        <w:spacing w:after="0" w:line="360" w:lineRule="auto"/>
        <w:ind w:left="360"/>
        <w:rPr>
          <w:rFonts w:ascii="Arial" w:hAnsi="Arial" w:cs="Arial"/>
          <w:sz w:val="24"/>
          <w:szCs w:val="24"/>
        </w:rPr>
      </w:pPr>
    </w:p>
    <w:p w14:paraId="42422B5B"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w:t>
      </w:r>
      <w:r w:rsidR="003A3BE8" w:rsidRPr="00A33E0C">
        <w:rPr>
          <w:rFonts w:ascii="Arial" w:hAnsi="Arial" w:cs="Arial"/>
          <w:sz w:val="24"/>
          <w:szCs w:val="24"/>
        </w:rPr>
        <w:t>procedure</w:t>
      </w:r>
      <w:r w:rsidRPr="00A33E0C">
        <w:rPr>
          <w:rFonts w:ascii="Arial" w:hAnsi="Arial" w:cs="Arial"/>
          <w:sz w:val="24"/>
          <w:szCs w:val="24"/>
        </w:rPr>
        <w:t xml:space="preserve"> sets out accountability, responsibility and reporting structures for the MARAC. It will also outline the process for identifying cases, referral to and risk management through the MARAC meetings and detail the responsibilities of all parties involved in the MARAC and their accountability.</w:t>
      </w:r>
    </w:p>
    <w:p w14:paraId="7F861BBF" w14:textId="77777777" w:rsidR="00A33E0C" w:rsidRPr="00A33E0C" w:rsidRDefault="00A33E0C" w:rsidP="00C87C64">
      <w:pPr>
        <w:pStyle w:val="ListParagraph"/>
        <w:ind w:left="426" w:hanging="426"/>
        <w:rPr>
          <w:rFonts w:ascii="Arial" w:hAnsi="Arial" w:cs="Arial"/>
          <w:sz w:val="24"/>
          <w:szCs w:val="24"/>
        </w:rPr>
      </w:pPr>
    </w:p>
    <w:p w14:paraId="26C8B9B8" w14:textId="0C9714E4"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The overall intention of this </w:t>
      </w:r>
      <w:r w:rsidR="002718EF" w:rsidRPr="00A33E0C">
        <w:rPr>
          <w:rFonts w:ascii="Arial" w:hAnsi="Arial" w:cs="Arial"/>
          <w:sz w:val="24"/>
          <w:szCs w:val="24"/>
        </w:rPr>
        <w:t xml:space="preserve">procedure </w:t>
      </w:r>
      <w:r w:rsidRPr="00A33E0C">
        <w:rPr>
          <w:rFonts w:ascii="Arial" w:hAnsi="Arial" w:cs="Arial"/>
          <w:sz w:val="24"/>
          <w:szCs w:val="24"/>
        </w:rPr>
        <w:t>is to encourage greater awareness and confidence in the MARAC process, and therefore, improve engagement of all partner agencies to increase the safety of local victims of domestic abuse</w:t>
      </w:r>
      <w:r w:rsidR="00A33E0C">
        <w:rPr>
          <w:rFonts w:ascii="Arial" w:hAnsi="Arial" w:cs="Arial"/>
          <w:sz w:val="24"/>
          <w:szCs w:val="24"/>
        </w:rPr>
        <w:t>.</w:t>
      </w:r>
    </w:p>
    <w:p w14:paraId="09A9009D" w14:textId="6F200907" w:rsidR="00A2032F" w:rsidRDefault="00A2032F">
      <w:pPr>
        <w:rPr>
          <w:rFonts w:ascii="Arial" w:hAnsi="Arial" w:cs="Arial"/>
          <w:sz w:val="24"/>
          <w:szCs w:val="24"/>
        </w:rPr>
      </w:pPr>
      <w:r>
        <w:rPr>
          <w:rFonts w:ascii="Arial" w:hAnsi="Arial" w:cs="Arial"/>
          <w:sz w:val="24"/>
          <w:szCs w:val="24"/>
        </w:rPr>
        <w:br w:type="page"/>
      </w:r>
    </w:p>
    <w:p w14:paraId="4ADFE034" w14:textId="045451D7" w:rsidR="00A33E0C" w:rsidRPr="00A33E0C" w:rsidRDefault="00A33E0C" w:rsidP="001A69C3">
      <w:pPr>
        <w:spacing w:after="0" w:line="360" w:lineRule="auto"/>
        <w:rPr>
          <w:rFonts w:ascii="Arial" w:hAnsi="Arial" w:cs="Arial"/>
          <w:b/>
          <w:bCs/>
          <w:sz w:val="24"/>
          <w:szCs w:val="24"/>
        </w:rPr>
      </w:pPr>
      <w:r w:rsidRPr="00BF5D9A">
        <w:rPr>
          <w:rFonts w:ascii="Arial" w:hAnsi="Arial" w:cs="Arial"/>
          <w:b/>
          <w:bCs/>
          <w:sz w:val="24"/>
          <w:szCs w:val="24"/>
        </w:rPr>
        <w:lastRenderedPageBreak/>
        <w:t>What is MARAC?</w:t>
      </w:r>
    </w:p>
    <w:p w14:paraId="7D897C71" w14:textId="77777777" w:rsidR="00A33E0C" w:rsidRPr="00A33E0C" w:rsidRDefault="00A33E0C" w:rsidP="00A33E0C">
      <w:pPr>
        <w:pStyle w:val="ListParagraph"/>
        <w:rPr>
          <w:rFonts w:ascii="Arial" w:hAnsi="Arial" w:cs="Arial"/>
          <w:sz w:val="24"/>
          <w:szCs w:val="24"/>
        </w:rPr>
      </w:pPr>
    </w:p>
    <w:p w14:paraId="3BC50A6B" w14:textId="77777777" w:rsidR="00A33E0C" w:rsidRDefault="00B2401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 xml:space="preserve">A MARAC is a </w:t>
      </w:r>
      <w:r w:rsidR="001801B0" w:rsidRPr="00A33E0C">
        <w:rPr>
          <w:rFonts w:ascii="Arial" w:hAnsi="Arial" w:cs="Arial"/>
          <w:sz w:val="24"/>
          <w:szCs w:val="24"/>
        </w:rPr>
        <w:t>multi-agency</w:t>
      </w:r>
      <w:r w:rsidRPr="00A33E0C">
        <w:rPr>
          <w:rFonts w:ascii="Arial" w:hAnsi="Arial" w:cs="Arial"/>
          <w:sz w:val="24"/>
          <w:szCs w:val="24"/>
        </w:rPr>
        <w:t xml:space="preserve"> meeting which domestic abuse victims who have been identified as high risk of serious harm</w:t>
      </w:r>
      <w:r w:rsidR="00C9403B" w:rsidRPr="00A33E0C">
        <w:rPr>
          <w:rFonts w:ascii="Arial" w:hAnsi="Arial" w:cs="Arial"/>
          <w:sz w:val="24"/>
          <w:szCs w:val="24"/>
        </w:rPr>
        <w:t>,</w:t>
      </w:r>
      <w:r w:rsidRPr="00A33E0C">
        <w:rPr>
          <w:rFonts w:ascii="Arial" w:hAnsi="Arial" w:cs="Arial"/>
          <w:sz w:val="24"/>
          <w:szCs w:val="24"/>
        </w:rPr>
        <w:t xml:space="preserve"> homicide </w:t>
      </w:r>
      <w:r w:rsidR="00C9403B" w:rsidRPr="00A33E0C">
        <w:rPr>
          <w:rFonts w:ascii="Arial" w:hAnsi="Arial" w:cs="Arial"/>
          <w:sz w:val="24"/>
          <w:szCs w:val="24"/>
        </w:rPr>
        <w:t xml:space="preserve">or suicide </w:t>
      </w:r>
      <w:r w:rsidRPr="00A33E0C">
        <w:rPr>
          <w:rFonts w:ascii="Arial" w:hAnsi="Arial" w:cs="Arial"/>
          <w:sz w:val="24"/>
          <w:szCs w:val="24"/>
        </w:rPr>
        <w:t>are referred to.</w:t>
      </w:r>
    </w:p>
    <w:p w14:paraId="1B9F1C67" w14:textId="77777777" w:rsidR="00A33E0C" w:rsidRDefault="00A33E0C" w:rsidP="00C87C64">
      <w:pPr>
        <w:pStyle w:val="ListParagraph"/>
        <w:spacing w:after="0" w:line="360" w:lineRule="auto"/>
        <w:ind w:left="426" w:hanging="426"/>
        <w:rPr>
          <w:rFonts w:ascii="Arial" w:hAnsi="Arial" w:cs="Arial"/>
          <w:sz w:val="24"/>
          <w:szCs w:val="24"/>
        </w:rPr>
      </w:pPr>
    </w:p>
    <w:p w14:paraId="3C35DB37"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The MARAC is attended by representatives from a range of agencies including</w:t>
      </w:r>
      <w:r w:rsidR="00FC3D11" w:rsidRPr="00A33E0C">
        <w:rPr>
          <w:rFonts w:ascii="Arial" w:hAnsi="Arial" w:cs="Arial"/>
          <w:sz w:val="24"/>
          <w:szCs w:val="24"/>
        </w:rPr>
        <w:t xml:space="preserve"> police, health, </w:t>
      </w:r>
      <w:r w:rsidR="00BE1CE6" w:rsidRPr="00D8074A">
        <w:rPr>
          <w:rFonts w:ascii="Arial" w:hAnsi="Arial" w:cs="Arial"/>
          <w:color w:val="000000" w:themeColor="text1"/>
          <w:sz w:val="24"/>
          <w:szCs w:val="24"/>
        </w:rPr>
        <w:t>children’s social care, adult social care</w:t>
      </w:r>
      <w:r w:rsidR="00FC3D11" w:rsidRPr="00D8074A">
        <w:rPr>
          <w:rFonts w:ascii="Arial" w:hAnsi="Arial" w:cs="Arial"/>
          <w:color w:val="000000" w:themeColor="text1"/>
          <w:sz w:val="24"/>
          <w:szCs w:val="24"/>
        </w:rPr>
        <w:t xml:space="preserve">, </w:t>
      </w:r>
      <w:r w:rsidR="00FC3D11" w:rsidRPr="00A33E0C">
        <w:rPr>
          <w:rFonts w:ascii="Arial" w:hAnsi="Arial" w:cs="Arial"/>
          <w:sz w:val="24"/>
          <w:szCs w:val="24"/>
        </w:rPr>
        <w:t>housing, Independent Domestic Violence Advisors (IDVAs), probation, mental health and substance misuse and other specialists from the statutory and voluntary sectors.</w:t>
      </w:r>
      <w:r w:rsidRPr="00A33E0C">
        <w:rPr>
          <w:rFonts w:ascii="Arial" w:hAnsi="Arial" w:cs="Arial"/>
          <w:sz w:val="24"/>
          <w:szCs w:val="24"/>
        </w:rPr>
        <w:t xml:space="preserve"> </w:t>
      </w:r>
    </w:p>
    <w:p w14:paraId="7927B068" w14:textId="77777777" w:rsidR="00A33E0C" w:rsidRDefault="00A33E0C" w:rsidP="00C87C64">
      <w:pPr>
        <w:pStyle w:val="ListParagraph"/>
        <w:ind w:left="426" w:hanging="426"/>
      </w:pPr>
    </w:p>
    <w:p w14:paraId="4946B2B8" w14:textId="77777777" w:rsidR="00A33E0C" w:rsidRDefault="002D712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It is important to clarify that MARAC is not a case management body. It facilitates information sharing and coordinated action planning but does not take on oversight of casework. The responsibility for action remains with each agency and should not be delayed pending MARAC discussion.</w:t>
      </w:r>
    </w:p>
    <w:p w14:paraId="384321E3" w14:textId="77777777" w:rsidR="00A33E0C" w:rsidRPr="00A33E0C" w:rsidRDefault="00A33E0C" w:rsidP="00C87C64">
      <w:pPr>
        <w:pStyle w:val="ListParagraph"/>
        <w:ind w:left="426" w:hanging="426"/>
        <w:rPr>
          <w:rFonts w:ascii="Arial" w:hAnsi="Arial" w:cs="Arial"/>
          <w:sz w:val="24"/>
          <w:szCs w:val="24"/>
        </w:rPr>
      </w:pPr>
    </w:p>
    <w:p w14:paraId="5F875673" w14:textId="77777777" w:rsidR="00A33E0C"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During the meeting relevant and proportionate information is shared about the current risks, enabling representatives to identify options to increase the safety of the victim and any other vulnerable parties such as children. The MARAC then creates a multi-agency action plan to address the identified risks and increase the safety and wellbeing of all those at risk. The primary focus of the MARAC is to safeguard the adult victim. However, taking into account the UK law which prioriti</w:t>
      </w:r>
      <w:r w:rsidR="002F7566" w:rsidRPr="00A33E0C">
        <w:rPr>
          <w:rFonts w:ascii="Arial" w:hAnsi="Arial" w:cs="Arial"/>
          <w:sz w:val="24"/>
          <w:szCs w:val="24"/>
        </w:rPr>
        <w:t>s</w:t>
      </w:r>
      <w:r w:rsidRPr="00A33E0C">
        <w:rPr>
          <w:rFonts w:ascii="Arial" w:hAnsi="Arial" w:cs="Arial"/>
          <w:sz w:val="24"/>
          <w:szCs w:val="24"/>
        </w:rPr>
        <w:t>es the safety of children, the MARAC will also make links with other multi-agency meetings and processes to safeguard children and manage the behaviour of the perpetrator.</w:t>
      </w:r>
    </w:p>
    <w:p w14:paraId="660C5770" w14:textId="77777777" w:rsidR="00A33E0C" w:rsidRDefault="00A33E0C" w:rsidP="00C87C64">
      <w:pPr>
        <w:pStyle w:val="ListParagraph"/>
        <w:ind w:left="426" w:hanging="426"/>
      </w:pPr>
    </w:p>
    <w:p w14:paraId="5940C00B" w14:textId="77777777" w:rsidR="00A33E0C" w:rsidRDefault="002D7121"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Victims do not attend the MARAC, but their voice and views are presented by the IDVA or a specialist domestic abuse service. This ensures victim-centred planning and aligns with SafeLives best practice.</w:t>
      </w:r>
    </w:p>
    <w:p w14:paraId="24145125" w14:textId="77777777" w:rsidR="00A33E0C" w:rsidRPr="00A33E0C" w:rsidRDefault="00A33E0C" w:rsidP="00C87C64">
      <w:pPr>
        <w:pStyle w:val="ListParagraph"/>
        <w:ind w:left="426" w:hanging="426"/>
        <w:rPr>
          <w:rFonts w:ascii="Arial" w:hAnsi="Arial" w:cs="Arial"/>
          <w:sz w:val="24"/>
          <w:szCs w:val="24"/>
        </w:rPr>
      </w:pPr>
    </w:p>
    <w:p w14:paraId="5F814E02" w14:textId="193F9076" w:rsidR="00B65B8E" w:rsidRPr="00A2032F" w:rsidRDefault="00154AED" w:rsidP="00C87C64">
      <w:pPr>
        <w:pStyle w:val="ListParagraph"/>
        <w:numPr>
          <w:ilvl w:val="1"/>
          <w:numId w:val="36"/>
        </w:numPr>
        <w:spacing w:after="0" w:line="360" w:lineRule="auto"/>
        <w:ind w:left="426" w:hanging="426"/>
        <w:rPr>
          <w:rFonts w:ascii="Arial" w:hAnsi="Arial" w:cs="Arial"/>
          <w:sz w:val="24"/>
          <w:szCs w:val="24"/>
        </w:rPr>
      </w:pPr>
      <w:r w:rsidRPr="00A33E0C">
        <w:rPr>
          <w:rFonts w:ascii="Arial" w:hAnsi="Arial" w:cs="Arial"/>
          <w:sz w:val="24"/>
          <w:szCs w:val="24"/>
        </w:rPr>
        <w:t>At the heart of a MARAC is the working assumption that no single agency or individual can see the complete picture of the life of a victim to be able to identify and manage the risks, but all may have insights that are crucial to their safety. The victim does not attend the meeting but is represented by an IDVA who represents their views and wishes and ensures that victim’s safety remains the focus of the meeting.</w:t>
      </w:r>
    </w:p>
    <w:p w14:paraId="2522AE9D" w14:textId="77777777" w:rsidR="00A33E0C" w:rsidRPr="00A33E0C" w:rsidRDefault="00A33E0C" w:rsidP="00A33E0C">
      <w:pPr>
        <w:spacing w:after="0" w:line="360" w:lineRule="auto"/>
        <w:rPr>
          <w:rFonts w:ascii="Arial" w:hAnsi="Arial" w:cs="Arial"/>
          <w:sz w:val="24"/>
          <w:szCs w:val="24"/>
        </w:rPr>
      </w:pPr>
    </w:p>
    <w:p w14:paraId="3B2D4AD6" w14:textId="2EDC058E" w:rsidR="00C720D7" w:rsidRDefault="001B6234" w:rsidP="001A69C3">
      <w:pPr>
        <w:spacing w:after="0" w:line="360" w:lineRule="auto"/>
        <w:rPr>
          <w:rFonts w:ascii="Arial" w:hAnsi="Arial" w:cs="Arial"/>
          <w:b/>
          <w:bCs/>
          <w:sz w:val="24"/>
          <w:szCs w:val="24"/>
        </w:rPr>
      </w:pPr>
      <w:r>
        <w:rPr>
          <w:rFonts w:ascii="Arial" w:hAnsi="Arial" w:cs="Arial"/>
          <w:b/>
          <w:bCs/>
          <w:sz w:val="24"/>
          <w:szCs w:val="24"/>
        </w:rPr>
        <w:t>MARAC four aims</w:t>
      </w:r>
      <w:r w:rsidR="00154AED" w:rsidRPr="00BF5D9A">
        <w:rPr>
          <w:rFonts w:ascii="Arial" w:hAnsi="Arial" w:cs="Arial"/>
          <w:b/>
          <w:bCs/>
          <w:sz w:val="24"/>
          <w:szCs w:val="24"/>
        </w:rPr>
        <w:t>:</w:t>
      </w:r>
    </w:p>
    <w:p w14:paraId="539CD779" w14:textId="77777777" w:rsidR="00C720D7" w:rsidRPr="00BF5D9A" w:rsidRDefault="00C720D7" w:rsidP="00F52187">
      <w:pPr>
        <w:spacing w:after="0" w:line="360" w:lineRule="auto"/>
        <w:ind w:firstLine="643"/>
        <w:rPr>
          <w:rFonts w:ascii="Arial" w:hAnsi="Arial" w:cs="Arial"/>
          <w:b/>
          <w:bCs/>
          <w:sz w:val="24"/>
          <w:szCs w:val="24"/>
        </w:rPr>
      </w:pPr>
      <w:r>
        <w:rPr>
          <w:rFonts w:ascii="Arial" w:hAnsi="Arial" w:cs="Arial"/>
          <w:noProof/>
          <w:sz w:val="24"/>
          <w:szCs w:val="24"/>
        </w:rPr>
        <w:drawing>
          <wp:inline distT="0" distB="0" distL="0" distR="0" wp14:anchorId="271DB8DC" wp14:editId="174CFEF7">
            <wp:extent cx="4311650" cy="2527300"/>
            <wp:effectExtent l="0" t="0" r="0" b="25400"/>
            <wp:docPr id="96151739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C0D8709" w14:textId="74C884C9" w:rsidR="00D8074A" w:rsidRDefault="00154AED" w:rsidP="00F52187">
      <w:pPr>
        <w:spacing w:after="0" w:line="360" w:lineRule="auto"/>
        <w:rPr>
          <w:rFonts w:ascii="Arial" w:hAnsi="Arial" w:cs="Arial"/>
          <w:b/>
          <w:bCs/>
          <w:sz w:val="24"/>
          <w:szCs w:val="24"/>
        </w:rPr>
      </w:pPr>
      <w:r w:rsidRPr="00BE1CE6">
        <w:rPr>
          <w:rFonts w:ascii="Arial" w:hAnsi="Arial" w:cs="Arial"/>
          <w:b/>
          <w:bCs/>
          <w:sz w:val="24"/>
          <w:szCs w:val="24"/>
        </w:rPr>
        <w:t>The need for a multi-agency approach</w:t>
      </w:r>
    </w:p>
    <w:p w14:paraId="6732916D" w14:textId="5FB6349E" w:rsidR="00A16432" w:rsidRPr="00BE1CE6" w:rsidRDefault="00154AED" w:rsidP="00F52187">
      <w:pPr>
        <w:spacing w:after="0" w:line="360" w:lineRule="auto"/>
        <w:rPr>
          <w:rFonts w:ascii="Arial" w:hAnsi="Arial" w:cs="Arial"/>
          <w:b/>
          <w:bCs/>
          <w:sz w:val="24"/>
          <w:szCs w:val="24"/>
        </w:rPr>
      </w:pPr>
      <w:r w:rsidRPr="00BE1CE6">
        <w:rPr>
          <w:rFonts w:ascii="Arial" w:hAnsi="Arial" w:cs="Arial"/>
          <w:b/>
          <w:bCs/>
          <w:sz w:val="24"/>
          <w:szCs w:val="24"/>
        </w:rPr>
        <w:t xml:space="preserve"> </w:t>
      </w:r>
    </w:p>
    <w:p w14:paraId="102D9285" w14:textId="3F5AC45E"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A33E0C">
        <w:rPr>
          <w:rFonts w:ascii="Arial" w:hAnsi="Arial" w:cs="Arial"/>
          <w:sz w:val="24"/>
          <w:szCs w:val="24"/>
        </w:rPr>
        <w:t>No one partner holds all the information required to effectively assess the needs of victims and their children, or to fully assess the risk of serious harm or murder to victims.</w:t>
      </w:r>
    </w:p>
    <w:p w14:paraId="182C3200" w14:textId="77777777" w:rsidR="0073276B" w:rsidRDefault="0073276B" w:rsidP="0073276B">
      <w:pPr>
        <w:pStyle w:val="ListParagraph"/>
        <w:spacing w:after="0" w:line="360" w:lineRule="auto"/>
        <w:ind w:left="567"/>
        <w:rPr>
          <w:rFonts w:ascii="Arial" w:hAnsi="Arial" w:cs="Arial"/>
          <w:sz w:val="24"/>
          <w:szCs w:val="24"/>
        </w:rPr>
      </w:pPr>
    </w:p>
    <w:p w14:paraId="63D2420C"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In the majority of cases the support of more than one agency is required to ensure the longer-term safety of the victim and their children</w:t>
      </w:r>
      <w:r w:rsidR="00EE25D1" w:rsidRPr="0073276B">
        <w:rPr>
          <w:rFonts w:ascii="Arial" w:hAnsi="Arial" w:cs="Arial"/>
          <w:sz w:val="24"/>
          <w:szCs w:val="24"/>
        </w:rPr>
        <w:t xml:space="preserve">. </w:t>
      </w:r>
      <w:r w:rsidRPr="0073276B">
        <w:rPr>
          <w:rFonts w:ascii="Arial" w:hAnsi="Arial" w:cs="Arial"/>
          <w:sz w:val="24"/>
          <w:szCs w:val="24"/>
        </w:rPr>
        <w:t>Clear information sharing creates a supportive structure to ensure improved outcomes across services</w:t>
      </w:r>
    </w:p>
    <w:p w14:paraId="143CABF7" w14:textId="77777777" w:rsidR="0073276B" w:rsidRPr="0073276B" w:rsidRDefault="0073276B" w:rsidP="0073276B">
      <w:pPr>
        <w:pStyle w:val="ListParagraph"/>
        <w:rPr>
          <w:rFonts w:ascii="Arial" w:hAnsi="Arial" w:cs="Arial"/>
          <w:sz w:val="24"/>
          <w:szCs w:val="24"/>
        </w:rPr>
      </w:pPr>
    </w:p>
    <w:p w14:paraId="4B7DF92B"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 xml:space="preserve">The responsibility to take appropriate action remains with individual agencies; it is not transferred to the MARAC. Agencies should not wait until a case has been discussed at MARAC before taking necessary action or giving advice or access to services. </w:t>
      </w:r>
      <w:r w:rsidR="004C1B01" w:rsidRPr="0073276B">
        <w:rPr>
          <w:rFonts w:ascii="Arial" w:hAnsi="Arial" w:cs="Arial"/>
          <w:sz w:val="24"/>
          <w:szCs w:val="24"/>
        </w:rPr>
        <w:t xml:space="preserve">It is expected that the victim will have received a level of safeguarding and support prior to the MARAC meeting </w:t>
      </w:r>
      <w:r w:rsidRPr="0073276B">
        <w:rPr>
          <w:rFonts w:ascii="Arial" w:hAnsi="Arial" w:cs="Arial"/>
          <w:sz w:val="24"/>
          <w:szCs w:val="24"/>
        </w:rPr>
        <w:t>and information regarding this brought to MARAC.</w:t>
      </w:r>
    </w:p>
    <w:p w14:paraId="3ACCB991" w14:textId="77777777" w:rsidR="0073276B" w:rsidRPr="0073276B" w:rsidRDefault="0073276B" w:rsidP="0073276B">
      <w:pPr>
        <w:pStyle w:val="ListParagraph"/>
        <w:rPr>
          <w:rFonts w:ascii="Arial" w:hAnsi="Arial" w:cs="Arial"/>
          <w:sz w:val="24"/>
          <w:szCs w:val="24"/>
        </w:rPr>
      </w:pPr>
    </w:p>
    <w:p w14:paraId="320EB52D" w14:textId="77777777" w:rsidR="0073276B" w:rsidRDefault="002D7121"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MARAC should not be used as a tool to escalate cases through the system (e.g., for prioritising housing, social care involvement or health services). Escalation for services should be sought through standard agency procedures and professional supervision channels.</w:t>
      </w:r>
    </w:p>
    <w:p w14:paraId="79496074" w14:textId="77777777" w:rsidR="0073276B" w:rsidRPr="0073276B" w:rsidRDefault="0073276B" w:rsidP="0073276B">
      <w:pPr>
        <w:pStyle w:val="ListParagraph"/>
        <w:rPr>
          <w:rFonts w:ascii="Arial" w:hAnsi="Arial" w:cs="Arial"/>
          <w:sz w:val="24"/>
          <w:szCs w:val="24"/>
        </w:rPr>
      </w:pPr>
    </w:p>
    <w:p w14:paraId="1DFCCA46" w14:textId="77777777" w:rsid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Likewise, the MARAC should not be used as a tool to escalate cases through the system, whether it is housing, social care assessments or other services – this can be done outside of the MARAC.</w:t>
      </w:r>
    </w:p>
    <w:p w14:paraId="05E8A4D1" w14:textId="77777777" w:rsidR="0073276B" w:rsidRPr="0073276B" w:rsidRDefault="0073276B" w:rsidP="0073276B">
      <w:pPr>
        <w:pStyle w:val="ListParagraph"/>
        <w:rPr>
          <w:rFonts w:ascii="Arial" w:hAnsi="Arial" w:cs="Arial"/>
          <w:sz w:val="24"/>
          <w:szCs w:val="24"/>
        </w:rPr>
      </w:pPr>
    </w:p>
    <w:p w14:paraId="1910703F" w14:textId="39E19423" w:rsidR="00255A7F" w:rsidRPr="0073276B" w:rsidRDefault="00154AED" w:rsidP="0073276B">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The MARAC exists as a tool to facilitate effective information sharing and action planning to keep residents safe</w:t>
      </w:r>
    </w:p>
    <w:p w14:paraId="26AEEBBE" w14:textId="77777777" w:rsidR="00B5391D" w:rsidRDefault="00B5391D" w:rsidP="00F52187">
      <w:pPr>
        <w:spacing w:after="0" w:line="360" w:lineRule="auto"/>
        <w:ind w:left="720" w:hanging="720"/>
        <w:rPr>
          <w:rFonts w:ascii="Arial" w:hAnsi="Arial" w:cs="Arial"/>
          <w:sz w:val="24"/>
          <w:szCs w:val="24"/>
        </w:rPr>
      </w:pPr>
    </w:p>
    <w:p w14:paraId="1F969D1C" w14:textId="65514F3D" w:rsidR="00370C53" w:rsidRPr="00A33E0C" w:rsidRDefault="00B5391D" w:rsidP="00A33E0C">
      <w:pPr>
        <w:pStyle w:val="ListParagraph"/>
        <w:keepNext/>
        <w:keepLines/>
        <w:numPr>
          <w:ilvl w:val="0"/>
          <w:numId w:val="36"/>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4" w:name="_Toc204674291"/>
      <w:bookmarkStart w:id="5" w:name="_Hlk184761787"/>
      <w:r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M</w:t>
      </w:r>
      <w:r w:rsidR="0000200A"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ARAC R</w:t>
      </w:r>
      <w:r w:rsidR="00C90B4B"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epresentative</w:t>
      </w:r>
      <w:bookmarkEnd w:id="4"/>
      <w:r w:rsidR="00C90B4B" w:rsidRPr="00A33E0C">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 xml:space="preserve"> </w:t>
      </w:r>
    </w:p>
    <w:bookmarkEnd w:id="5"/>
    <w:p w14:paraId="701600C7" w14:textId="77777777" w:rsidR="001C569F" w:rsidRPr="007D70FA" w:rsidRDefault="001C569F" w:rsidP="00F52187">
      <w:pPr>
        <w:spacing w:after="0" w:line="360" w:lineRule="auto"/>
        <w:rPr>
          <w:rFonts w:ascii="Arial" w:hAnsi="Arial" w:cs="Arial"/>
          <w:sz w:val="24"/>
          <w:szCs w:val="24"/>
        </w:rPr>
      </w:pPr>
    </w:p>
    <w:p w14:paraId="3E866306" w14:textId="7FDA3A9F" w:rsidR="0073276B" w:rsidRDefault="00370C53" w:rsidP="001A69C3">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 xml:space="preserve">The MARAC process will ask for representation from all service areas that can have an impact in increasing the victim’s </w:t>
      </w:r>
      <w:r w:rsidR="002718EF" w:rsidRPr="0073276B">
        <w:rPr>
          <w:rFonts w:ascii="Arial" w:hAnsi="Arial" w:cs="Arial"/>
          <w:sz w:val="24"/>
          <w:szCs w:val="24"/>
        </w:rPr>
        <w:t xml:space="preserve">and children’s </w:t>
      </w:r>
      <w:r w:rsidRPr="0073276B">
        <w:rPr>
          <w:rFonts w:ascii="Arial" w:hAnsi="Arial" w:cs="Arial"/>
          <w:sz w:val="24"/>
          <w:szCs w:val="24"/>
        </w:rPr>
        <w:t>safety – including non-criminal justice agencies. There should be regular attendance from the full range of statutory agencies, specialist domestic abuse services as well as relevant voluntary and community organisations.</w:t>
      </w:r>
    </w:p>
    <w:p w14:paraId="7207D421" w14:textId="77777777" w:rsidR="0073276B" w:rsidRPr="0073276B" w:rsidRDefault="0073276B" w:rsidP="001A69C3">
      <w:pPr>
        <w:pStyle w:val="ListParagraph"/>
        <w:spacing w:after="0" w:line="360" w:lineRule="auto"/>
        <w:ind w:left="567" w:hanging="567"/>
        <w:rPr>
          <w:rFonts w:ascii="Arial" w:hAnsi="Arial" w:cs="Arial"/>
          <w:sz w:val="24"/>
          <w:szCs w:val="24"/>
        </w:rPr>
      </w:pPr>
    </w:p>
    <w:p w14:paraId="420265E9" w14:textId="18183E48" w:rsidR="00370C53" w:rsidRPr="0073276B" w:rsidRDefault="00370C53" w:rsidP="001A69C3">
      <w:pPr>
        <w:pStyle w:val="ListParagraph"/>
        <w:numPr>
          <w:ilvl w:val="1"/>
          <w:numId w:val="36"/>
        </w:numPr>
        <w:spacing w:after="0" w:line="360" w:lineRule="auto"/>
        <w:ind w:left="567" w:hanging="567"/>
        <w:rPr>
          <w:rFonts w:ascii="Arial" w:hAnsi="Arial" w:cs="Arial"/>
          <w:sz w:val="24"/>
          <w:szCs w:val="24"/>
        </w:rPr>
      </w:pPr>
      <w:r w:rsidRPr="0073276B">
        <w:rPr>
          <w:rFonts w:ascii="Arial" w:hAnsi="Arial" w:cs="Arial"/>
          <w:sz w:val="24"/>
          <w:szCs w:val="24"/>
        </w:rPr>
        <w:t>Whilst regular attendance is expected from all relevant statutory and voluntary agencies</w:t>
      </w:r>
      <w:r w:rsidR="00D80439" w:rsidRPr="0073276B">
        <w:rPr>
          <w:rFonts w:ascii="Arial" w:hAnsi="Arial" w:cs="Arial"/>
          <w:sz w:val="24"/>
          <w:szCs w:val="24"/>
        </w:rPr>
        <w:t xml:space="preserve"> (see 2.</w:t>
      </w:r>
      <w:r w:rsidR="00D8074A">
        <w:rPr>
          <w:rFonts w:ascii="Arial" w:hAnsi="Arial" w:cs="Arial"/>
          <w:sz w:val="24"/>
          <w:szCs w:val="24"/>
        </w:rPr>
        <w:t>5</w:t>
      </w:r>
      <w:r w:rsidR="00D80439" w:rsidRPr="0073276B">
        <w:rPr>
          <w:rFonts w:ascii="Arial" w:hAnsi="Arial" w:cs="Arial"/>
          <w:sz w:val="24"/>
          <w:szCs w:val="24"/>
        </w:rPr>
        <w:t>)</w:t>
      </w:r>
      <w:r w:rsidRPr="0073276B">
        <w:rPr>
          <w:rFonts w:ascii="Arial" w:hAnsi="Arial" w:cs="Arial"/>
          <w:sz w:val="24"/>
          <w:szCs w:val="24"/>
        </w:rPr>
        <w:t>, there should always be a presence of several “core agencies” which is expected for there to be an effective operation of the MARAC.</w:t>
      </w:r>
    </w:p>
    <w:p w14:paraId="710C8584" w14:textId="77777777" w:rsidR="001C569F" w:rsidRPr="007D70FA" w:rsidRDefault="001C569F" w:rsidP="00F52187">
      <w:pPr>
        <w:spacing w:after="0" w:line="360" w:lineRule="auto"/>
        <w:rPr>
          <w:rFonts w:ascii="Arial" w:hAnsi="Arial" w:cs="Arial"/>
          <w:sz w:val="24"/>
          <w:szCs w:val="24"/>
        </w:rPr>
      </w:pPr>
    </w:p>
    <w:p w14:paraId="086B0C0C" w14:textId="77777777" w:rsidR="00370C53" w:rsidRPr="007D70FA" w:rsidRDefault="00370C53" w:rsidP="00790269">
      <w:pPr>
        <w:spacing w:after="0" w:line="360" w:lineRule="auto"/>
        <w:rPr>
          <w:rFonts w:ascii="Arial" w:hAnsi="Arial" w:cs="Arial"/>
          <w:b/>
          <w:bCs/>
          <w:sz w:val="24"/>
          <w:szCs w:val="24"/>
        </w:rPr>
      </w:pPr>
      <w:r w:rsidRPr="007D70FA">
        <w:rPr>
          <w:rFonts w:ascii="Arial" w:hAnsi="Arial" w:cs="Arial"/>
          <w:b/>
          <w:bCs/>
          <w:sz w:val="24"/>
          <w:szCs w:val="24"/>
        </w:rPr>
        <w:t>Core Partners</w:t>
      </w:r>
    </w:p>
    <w:p w14:paraId="0DB9DBD7" w14:textId="751A16E3" w:rsidR="003E4A9A" w:rsidRPr="007D70FA" w:rsidRDefault="003E4A9A" w:rsidP="00F52187">
      <w:pPr>
        <w:pStyle w:val="ListParagraph"/>
        <w:numPr>
          <w:ilvl w:val="0"/>
          <w:numId w:val="3"/>
        </w:numPr>
        <w:spacing w:after="0" w:line="360" w:lineRule="auto"/>
        <w:jc w:val="both"/>
        <w:rPr>
          <w:rFonts w:ascii="Arial" w:hAnsi="Arial" w:cs="Arial"/>
          <w:sz w:val="24"/>
          <w:szCs w:val="24"/>
        </w:rPr>
      </w:pPr>
      <w:r w:rsidRPr="007D70FA">
        <w:rPr>
          <w:rFonts w:ascii="Arial" w:hAnsi="Arial" w:cs="Arial"/>
          <w:sz w:val="24"/>
          <w:szCs w:val="24"/>
        </w:rPr>
        <w:t>Police</w:t>
      </w:r>
    </w:p>
    <w:p w14:paraId="2E33726A"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 xml:space="preserve">Children’s </w:t>
      </w:r>
      <w:r w:rsidR="009C20BF">
        <w:rPr>
          <w:rFonts w:ascii="Arial" w:hAnsi="Arial" w:cs="Arial"/>
          <w:sz w:val="24"/>
          <w:szCs w:val="24"/>
        </w:rPr>
        <w:t>Social Care</w:t>
      </w:r>
    </w:p>
    <w:p w14:paraId="06B925E7"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Domestic abuse (IDVA) services</w:t>
      </w:r>
    </w:p>
    <w:p w14:paraId="07EFB6C9"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HBA/FGM and FM services</w:t>
      </w:r>
    </w:p>
    <w:p w14:paraId="1243E269"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Sexual abuse/violence service</w:t>
      </w:r>
    </w:p>
    <w:p w14:paraId="5151A21F" w14:textId="77777777" w:rsidR="003E4A9A" w:rsidRPr="007D70FA" w:rsidRDefault="00D80439" w:rsidP="00F52187">
      <w:pPr>
        <w:pStyle w:val="ListParagraph"/>
        <w:numPr>
          <w:ilvl w:val="0"/>
          <w:numId w:val="3"/>
        </w:numPr>
        <w:spacing w:after="0" w:line="360" w:lineRule="auto"/>
        <w:rPr>
          <w:rFonts w:ascii="Arial" w:hAnsi="Arial" w:cs="Arial"/>
          <w:sz w:val="24"/>
          <w:szCs w:val="24"/>
        </w:rPr>
      </w:pPr>
      <w:r>
        <w:rPr>
          <w:rFonts w:ascii="Arial" w:hAnsi="Arial" w:cs="Arial"/>
          <w:sz w:val="24"/>
          <w:szCs w:val="24"/>
        </w:rPr>
        <w:t>Mental Health service (</w:t>
      </w:r>
      <w:r w:rsidR="003E4A9A" w:rsidRPr="007D70FA">
        <w:rPr>
          <w:rFonts w:ascii="Arial" w:hAnsi="Arial" w:cs="Arial"/>
          <w:sz w:val="24"/>
          <w:szCs w:val="24"/>
        </w:rPr>
        <w:t>TEWV</w:t>
      </w:r>
      <w:r>
        <w:rPr>
          <w:rFonts w:ascii="Arial" w:hAnsi="Arial" w:cs="Arial"/>
          <w:sz w:val="24"/>
          <w:szCs w:val="24"/>
        </w:rPr>
        <w:t>)</w:t>
      </w:r>
    </w:p>
    <w:p w14:paraId="43C56025"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NHS</w:t>
      </w:r>
    </w:p>
    <w:p w14:paraId="06063FF7"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Adult Social Care</w:t>
      </w:r>
    </w:p>
    <w:p w14:paraId="38D09603"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National Probation Service</w:t>
      </w:r>
    </w:p>
    <w:p w14:paraId="3517BC2B"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 xml:space="preserve">Health </w:t>
      </w:r>
      <w:r w:rsidR="00282176" w:rsidRPr="007D70FA">
        <w:rPr>
          <w:rFonts w:ascii="Arial" w:hAnsi="Arial" w:cs="Arial"/>
          <w:sz w:val="24"/>
          <w:szCs w:val="24"/>
        </w:rPr>
        <w:t>V</w:t>
      </w:r>
      <w:r w:rsidRPr="007D70FA">
        <w:rPr>
          <w:rFonts w:ascii="Arial" w:hAnsi="Arial" w:cs="Arial"/>
          <w:sz w:val="24"/>
          <w:szCs w:val="24"/>
        </w:rPr>
        <w:t>isiting &amp; School Nursing</w:t>
      </w:r>
    </w:p>
    <w:p w14:paraId="6A9A979C"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t>Housing provider service</w:t>
      </w:r>
    </w:p>
    <w:p w14:paraId="47B71B48" w14:textId="77777777" w:rsidR="003E4A9A" w:rsidRPr="007D70FA" w:rsidRDefault="003E4A9A" w:rsidP="00F52187">
      <w:pPr>
        <w:pStyle w:val="ListParagraph"/>
        <w:numPr>
          <w:ilvl w:val="0"/>
          <w:numId w:val="3"/>
        </w:numPr>
        <w:spacing w:after="0" w:line="360" w:lineRule="auto"/>
        <w:rPr>
          <w:rFonts w:ascii="Arial" w:hAnsi="Arial" w:cs="Arial"/>
          <w:sz w:val="24"/>
          <w:szCs w:val="24"/>
        </w:rPr>
      </w:pPr>
      <w:r w:rsidRPr="007D70FA">
        <w:rPr>
          <w:rFonts w:ascii="Arial" w:hAnsi="Arial" w:cs="Arial"/>
          <w:sz w:val="24"/>
          <w:szCs w:val="24"/>
        </w:rPr>
        <w:lastRenderedPageBreak/>
        <w:t>Homeless Service</w:t>
      </w:r>
    </w:p>
    <w:p w14:paraId="569E6A4D" w14:textId="77777777" w:rsidR="009C20BF" w:rsidRPr="007D70FA" w:rsidRDefault="009C20BF" w:rsidP="00F52187">
      <w:pPr>
        <w:pStyle w:val="ListParagraph"/>
        <w:numPr>
          <w:ilvl w:val="0"/>
          <w:numId w:val="3"/>
        </w:numPr>
        <w:spacing w:after="0" w:line="360" w:lineRule="auto"/>
        <w:rPr>
          <w:rFonts w:ascii="Arial" w:hAnsi="Arial" w:cs="Arial"/>
          <w:sz w:val="24"/>
          <w:szCs w:val="24"/>
        </w:rPr>
      </w:pPr>
      <w:r>
        <w:rPr>
          <w:rFonts w:ascii="Arial" w:hAnsi="Arial" w:cs="Arial"/>
          <w:sz w:val="24"/>
          <w:szCs w:val="24"/>
        </w:rPr>
        <w:t xml:space="preserve">Drug and Alcohol services </w:t>
      </w:r>
    </w:p>
    <w:p w14:paraId="16610150" w14:textId="77777777" w:rsidR="00C74DBA" w:rsidRPr="007D70FA" w:rsidRDefault="00C74DBA" w:rsidP="00F52187">
      <w:pPr>
        <w:spacing w:after="0" w:line="360" w:lineRule="auto"/>
        <w:rPr>
          <w:rFonts w:ascii="Arial" w:hAnsi="Arial" w:cs="Arial"/>
          <w:sz w:val="24"/>
          <w:szCs w:val="24"/>
        </w:rPr>
      </w:pPr>
    </w:p>
    <w:p w14:paraId="227C1EC6" w14:textId="77777777" w:rsidR="00370C53" w:rsidRPr="004C1B01" w:rsidRDefault="00C44D38" w:rsidP="001A69C3">
      <w:pPr>
        <w:spacing w:after="0" w:line="360" w:lineRule="auto"/>
        <w:ind w:left="567" w:hanging="567"/>
        <w:rPr>
          <w:rFonts w:ascii="Arial" w:hAnsi="Arial" w:cs="Arial"/>
          <w:sz w:val="24"/>
          <w:szCs w:val="24"/>
        </w:rPr>
      </w:pPr>
      <w:r w:rsidRPr="007D70FA">
        <w:rPr>
          <w:rFonts w:ascii="Arial" w:hAnsi="Arial" w:cs="Arial"/>
          <w:sz w:val="24"/>
          <w:szCs w:val="24"/>
        </w:rPr>
        <w:t>3.3</w:t>
      </w:r>
      <w:r w:rsidRPr="007D70FA">
        <w:rPr>
          <w:rFonts w:ascii="Arial" w:hAnsi="Arial" w:cs="Arial"/>
          <w:sz w:val="24"/>
          <w:szCs w:val="24"/>
        </w:rPr>
        <w:tab/>
      </w:r>
      <w:r w:rsidR="00370C53" w:rsidRPr="007D70FA">
        <w:rPr>
          <w:rFonts w:ascii="Arial" w:hAnsi="Arial" w:cs="Arial"/>
          <w:sz w:val="24"/>
          <w:szCs w:val="24"/>
        </w:rPr>
        <w:t>Additional partners may attend for individual cases or to support the MARAC as required</w:t>
      </w:r>
      <w:r w:rsidR="002552A7">
        <w:rPr>
          <w:rFonts w:ascii="Arial" w:hAnsi="Arial" w:cs="Arial"/>
          <w:sz w:val="24"/>
          <w:szCs w:val="24"/>
        </w:rPr>
        <w:t xml:space="preserve"> </w:t>
      </w:r>
      <w:r w:rsidR="002552A7" w:rsidRPr="004C1B01">
        <w:rPr>
          <w:rFonts w:ascii="Arial" w:hAnsi="Arial" w:cs="Arial"/>
          <w:sz w:val="24"/>
          <w:szCs w:val="24"/>
        </w:rPr>
        <w:t>with the agreement from the MARAC Chair</w:t>
      </w:r>
      <w:r w:rsidRPr="004C1B01">
        <w:rPr>
          <w:rFonts w:ascii="Arial" w:hAnsi="Arial" w:cs="Arial"/>
          <w:sz w:val="24"/>
          <w:szCs w:val="24"/>
        </w:rPr>
        <w:t>.</w:t>
      </w:r>
    </w:p>
    <w:p w14:paraId="0EB55B10" w14:textId="77777777" w:rsidR="001C569F" w:rsidRPr="007D70FA" w:rsidRDefault="001C569F" w:rsidP="001A69C3">
      <w:pPr>
        <w:spacing w:after="0" w:line="360" w:lineRule="auto"/>
        <w:ind w:left="567" w:hanging="567"/>
        <w:rPr>
          <w:rFonts w:ascii="Arial" w:hAnsi="Arial" w:cs="Arial"/>
          <w:sz w:val="24"/>
          <w:szCs w:val="24"/>
        </w:rPr>
      </w:pPr>
    </w:p>
    <w:p w14:paraId="5E733314" w14:textId="77777777" w:rsidR="001C569F" w:rsidRPr="007D70FA" w:rsidRDefault="00C44D38" w:rsidP="001A69C3">
      <w:pPr>
        <w:tabs>
          <w:tab w:val="left" w:pos="567"/>
        </w:tabs>
        <w:spacing w:after="0" w:line="360" w:lineRule="auto"/>
        <w:ind w:left="567" w:hanging="567"/>
        <w:rPr>
          <w:rFonts w:ascii="Arial" w:hAnsi="Arial" w:cs="Arial"/>
          <w:sz w:val="24"/>
          <w:szCs w:val="24"/>
        </w:rPr>
      </w:pPr>
      <w:r w:rsidRPr="007D70FA">
        <w:rPr>
          <w:rFonts w:ascii="Arial" w:hAnsi="Arial" w:cs="Arial"/>
          <w:sz w:val="24"/>
          <w:szCs w:val="24"/>
        </w:rPr>
        <w:t>3.4</w:t>
      </w:r>
      <w:r w:rsidRPr="007D70FA">
        <w:rPr>
          <w:rFonts w:ascii="Arial" w:hAnsi="Arial" w:cs="Arial"/>
          <w:sz w:val="24"/>
          <w:szCs w:val="24"/>
        </w:rPr>
        <w:tab/>
      </w:r>
      <w:r w:rsidR="001C569F" w:rsidRPr="007D70FA">
        <w:rPr>
          <w:rFonts w:ascii="Arial" w:hAnsi="Arial" w:cs="Arial"/>
          <w:sz w:val="24"/>
          <w:szCs w:val="24"/>
        </w:rPr>
        <w:t xml:space="preserve">All agencies are required to </w:t>
      </w:r>
      <w:r w:rsidR="00364FCF" w:rsidRPr="007D70FA">
        <w:rPr>
          <w:rFonts w:ascii="Arial" w:hAnsi="Arial" w:cs="Arial"/>
          <w:sz w:val="24"/>
          <w:szCs w:val="24"/>
        </w:rPr>
        <w:t>verbally agree</w:t>
      </w:r>
      <w:r w:rsidR="001C569F" w:rsidRPr="007D70FA">
        <w:rPr>
          <w:rFonts w:ascii="Arial" w:hAnsi="Arial" w:cs="Arial"/>
          <w:sz w:val="24"/>
          <w:szCs w:val="24"/>
        </w:rPr>
        <w:t xml:space="preserve"> the confidentiality agreement at the beginning of the MARAC.</w:t>
      </w:r>
    </w:p>
    <w:p w14:paraId="047B5DF0" w14:textId="77777777" w:rsidR="001C569F" w:rsidRPr="007D70FA" w:rsidRDefault="001C569F" w:rsidP="00F52187">
      <w:pPr>
        <w:spacing w:after="0" w:line="360" w:lineRule="auto"/>
        <w:rPr>
          <w:rFonts w:ascii="Arial" w:hAnsi="Arial" w:cs="Arial"/>
          <w:sz w:val="24"/>
          <w:szCs w:val="24"/>
        </w:rPr>
      </w:pPr>
    </w:p>
    <w:p w14:paraId="0BCF613C" w14:textId="77777777" w:rsidR="00370C53" w:rsidRPr="007D70FA" w:rsidRDefault="00370C53" w:rsidP="00790269">
      <w:pPr>
        <w:spacing w:after="0" w:line="360" w:lineRule="auto"/>
        <w:rPr>
          <w:rFonts w:ascii="Arial" w:hAnsi="Arial" w:cs="Arial"/>
          <w:b/>
          <w:bCs/>
          <w:sz w:val="24"/>
          <w:szCs w:val="24"/>
        </w:rPr>
      </w:pPr>
      <w:r w:rsidRPr="007D70FA">
        <w:rPr>
          <w:rFonts w:ascii="Arial" w:hAnsi="Arial" w:cs="Arial"/>
          <w:b/>
          <w:bCs/>
          <w:sz w:val="24"/>
          <w:szCs w:val="24"/>
        </w:rPr>
        <w:t>Expectations of MARAC Representatives</w:t>
      </w:r>
    </w:p>
    <w:p w14:paraId="2DD1F23F" w14:textId="77777777" w:rsidR="00D457CC" w:rsidRPr="007D70FA" w:rsidRDefault="00D457CC" w:rsidP="00F52187">
      <w:pPr>
        <w:spacing w:after="0" w:line="360" w:lineRule="auto"/>
        <w:rPr>
          <w:rFonts w:ascii="Arial" w:hAnsi="Arial" w:cs="Arial"/>
          <w:b/>
          <w:bCs/>
          <w:sz w:val="24"/>
          <w:szCs w:val="24"/>
        </w:rPr>
      </w:pPr>
    </w:p>
    <w:p w14:paraId="6A471E3F" w14:textId="77777777" w:rsidR="00370C53" w:rsidRPr="007D70FA" w:rsidRDefault="00C44D38" w:rsidP="00B31D85">
      <w:pPr>
        <w:spacing w:after="0" w:line="360" w:lineRule="auto"/>
        <w:ind w:left="567" w:hanging="567"/>
        <w:rPr>
          <w:rFonts w:ascii="Arial" w:hAnsi="Arial" w:cs="Arial"/>
          <w:sz w:val="24"/>
          <w:szCs w:val="24"/>
        </w:rPr>
      </w:pPr>
      <w:r w:rsidRPr="007D70FA">
        <w:rPr>
          <w:rFonts w:ascii="Arial" w:hAnsi="Arial" w:cs="Arial"/>
          <w:sz w:val="24"/>
          <w:szCs w:val="24"/>
        </w:rPr>
        <w:t>3.5</w:t>
      </w:r>
      <w:r w:rsidRPr="007D70FA">
        <w:rPr>
          <w:rFonts w:ascii="Arial" w:hAnsi="Arial" w:cs="Arial"/>
          <w:sz w:val="24"/>
          <w:szCs w:val="24"/>
        </w:rPr>
        <w:tab/>
      </w:r>
      <w:r w:rsidR="00370C53" w:rsidRPr="007D70FA">
        <w:rPr>
          <w:rFonts w:ascii="Arial" w:hAnsi="Arial" w:cs="Arial"/>
          <w:sz w:val="24"/>
          <w:szCs w:val="24"/>
        </w:rPr>
        <w:t>All participating core agencies should have a named MARAC representative who should be of an appropriate level of seniority to commit to actions on behalf of their agency.</w:t>
      </w:r>
    </w:p>
    <w:p w14:paraId="45603C0A" w14:textId="3161E542" w:rsidR="001C569F" w:rsidRDefault="004C1B01" w:rsidP="004F3404">
      <w:pPr>
        <w:spacing w:after="0" w:line="360" w:lineRule="auto"/>
        <w:ind w:left="567"/>
        <w:rPr>
          <w:rFonts w:ascii="Arial" w:hAnsi="Arial" w:cs="Arial"/>
          <w:sz w:val="24"/>
          <w:szCs w:val="24"/>
        </w:rPr>
      </w:pPr>
      <w:r>
        <w:rPr>
          <w:rFonts w:ascii="Arial" w:hAnsi="Arial" w:cs="Arial"/>
          <w:sz w:val="24"/>
          <w:szCs w:val="24"/>
        </w:rPr>
        <w:t>In addition to a named MARAC representative</w:t>
      </w:r>
      <w:r w:rsidR="00EB78E5">
        <w:rPr>
          <w:rFonts w:ascii="Arial" w:hAnsi="Arial" w:cs="Arial"/>
          <w:sz w:val="24"/>
          <w:szCs w:val="24"/>
        </w:rPr>
        <w:t>,</w:t>
      </w:r>
      <w:r>
        <w:rPr>
          <w:rFonts w:ascii="Arial" w:hAnsi="Arial" w:cs="Arial"/>
          <w:sz w:val="24"/>
          <w:szCs w:val="24"/>
        </w:rPr>
        <w:t xml:space="preserve"> the agency </w:t>
      </w:r>
      <w:r w:rsidR="00EB78E5">
        <w:rPr>
          <w:rFonts w:ascii="Arial" w:hAnsi="Arial" w:cs="Arial"/>
          <w:sz w:val="24"/>
          <w:szCs w:val="24"/>
        </w:rPr>
        <w:t>may</w:t>
      </w:r>
      <w:r>
        <w:rPr>
          <w:rFonts w:ascii="Arial" w:hAnsi="Arial" w:cs="Arial"/>
          <w:sz w:val="24"/>
          <w:szCs w:val="24"/>
        </w:rPr>
        <w:t xml:space="preserve"> determine the most appropriate person to attend in a particular case.</w:t>
      </w:r>
    </w:p>
    <w:p w14:paraId="13A4E4C7" w14:textId="77777777" w:rsidR="0073276B" w:rsidRPr="007D70FA" w:rsidRDefault="0073276B" w:rsidP="00B31D85">
      <w:pPr>
        <w:spacing w:after="0" w:line="360" w:lineRule="auto"/>
        <w:ind w:left="567" w:hanging="567"/>
        <w:rPr>
          <w:rFonts w:ascii="Arial" w:hAnsi="Arial" w:cs="Arial"/>
          <w:sz w:val="24"/>
          <w:szCs w:val="24"/>
        </w:rPr>
      </w:pPr>
    </w:p>
    <w:p w14:paraId="61BC29BE" w14:textId="77777777" w:rsidR="0073276B"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3.6</w:t>
      </w:r>
      <w:r w:rsidRPr="007D70FA">
        <w:rPr>
          <w:rFonts w:ascii="Arial" w:hAnsi="Arial" w:cs="Arial"/>
          <w:sz w:val="24"/>
          <w:szCs w:val="24"/>
        </w:rPr>
        <w:tab/>
      </w:r>
      <w:r w:rsidR="00370C53" w:rsidRPr="007D70FA">
        <w:rPr>
          <w:rFonts w:ascii="Arial" w:hAnsi="Arial" w:cs="Arial"/>
          <w:sz w:val="24"/>
          <w:szCs w:val="24"/>
        </w:rPr>
        <w:t xml:space="preserve">If a MARAC representative is unable to attend, then the representative should inform the MARAC coordinator in advance of the meeting and provide a written submission of relevant information. </w:t>
      </w:r>
      <w:r w:rsidR="00E151A4" w:rsidRPr="00EB78E5">
        <w:rPr>
          <w:rFonts w:ascii="Arial" w:hAnsi="Arial" w:cs="Arial"/>
          <w:sz w:val="24"/>
          <w:szCs w:val="24"/>
        </w:rPr>
        <w:t xml:space="preserve">This should be done by emailing </w:t>
      </w:r>
      <w:hyperlink r:id="rId16" w:history="1">
        <w:r w:rsidR="00E151A4" w:rsidRPr="00EB78E5">
          <w:rPr>
            <w:rStyle w:val="Hyperlink"/>
            <w:rFonts w:ascii="Arial" w:hAnsi="Arial" w:cs="Arial"/>
            <w:color w:val="auto"/>
            <w:sz w:val="24"/>
            <w:szCs w:val="24"/>
          </w:rPr>
          <w:t>marac@.pnn.police.uk</w:t>
        </w:r>
      </w:hyperlink>
      <w:r w:rsidR="00E151A4" w:rsidRPr="00EB78E5">
        <w:t xml:space="preserve">. </w:t>
      </w:r>
      <w:r w:rsidR="00370C53" w:rsidRPr="00EB78E5">
        <w:rPr>
          <w:rFonts w:ascii="Arial" w:hAnsi="Arial" w:cs="Arial"/>
          <w:sz w:val="24"/>
          <w:szCs w:val="24"/>
        </w:rPr>
        <w:t>A</w:t>
      </w:r>
      <w:r w:rsidR="00370C53" w:rsidRPr="007D70FA">
        <w:rPr>
          <w:rFonts w:ascii="Arial" w:hAnsi="Arial" w:cs="Arial"/>
          <w:sz w:val="24"/>
          <w:szCs w:val="24"/>
        </w:rPr>
        <w:t>lternatively, and in the case of all core agencies, a substitute representative should attend on behalf of an agency.</w:t>
      </w:r>
    </w:p>
    <w:p w14:paraId="5DC1D864" w14:textId="77777777" w:rsidR="0073276B" w:rsidRDefault="0073276B" w:rsidP="00B31D85">
      <w:pPr>
        <w:spacing w:after="0" w:line="360" w:lineRule="auto"/>
        <w:ind w:left="567" w:hanging="567"/>
        <w:rPr>
          <w:rFonts w:ascii="Arial" w:hAnsi="Arial" w:cs="Arial"/>
          <w:sz w:val="24"/>
          <w:szCs w:val="24"/>
        </w:rPr>
      </w:pPr>
    </w:p>
    <w:p w14:paraId="21725A9E" w14:textId="77777777" w:rsidR="0073276B" w:rsidRDefault="0073276B" w:rsidP="00B31D85">
      <w:pPr>
        <w:spacing w:after="0" w:line="360" w:lineRule="auto"/>
        <w:ind w:left="567" w:hanging="567"/>
        <w:rPr>
          <w:rFonts w:ascii="Arial" w:hAnsi="Arial" w:cs="Arial"/>
          <w:sz w:val="24"/>
          <w:szCs w:val="24"/>
        </w:rPr>
      </w:pPr>
      <w:r>
        <w:rPr>
          <w:rFonts w:ascii="Arial" w:hAnsi="Arial" w:cs="Arial"/>
          <w:sz w:val="24"/>
          <w:szCs w:val="24"/>
        </w:rPr>
        <w:t>3.7</w:t>
      </w:r>
      <w:r>
        <w:rPr>
          <w:rFonts w:ascii="Arial" w:hAnsi="Arial" w:cs="Arial"/>
          <w:sz w:val="24"/>
          <w:szCs w:val="24"/>
        </w:rPr>
        <w:tab/>
      </w:r>
      <w:r w:rsidR="002D7121" w:rsidRPr="00A33E0C">
        <w:rPr>
          <w:rFonts w:ascii="Arial" w:hAnsi="Arial" w:cs="Arial"/>
          <w:sz w:val="24"/>
          <w:szCs w:val="24"/>
        </w:rPr>
        <w:t>The MARAC representative also acts as the Designated Information Sharing Officer (DISO) for their agency and is responsible for researching each case, collating relevant victim/perpetrator/child data, and contributing to discussion. They are expected to store data securely, share only proportionate information, and participate in action planning.</w:t>
      </w:r>
    </w:p>
    <w:p w14:paraId="35B72C54" w14:textId="77777777" w:rsidR="0073276B" w:rsidRDefault="0073276B" w:rsidP="00B31D85">
      <w:pPr>
        <w:spacing w:after="0" w:line="360" w:lineRule="auto"/>
        <w:ind w:left="567" w:hanging="567"/>
        <w:rPr>
          <w:rFonts w:ascii="Arial" w:hAnsi="Arial" w:cs="Arial"/>
          <w:sz w:val="24"/>
          <w:szCs w:val="24"/>
        </w:rPr>
      </w:pPr>
    </w:p>
    <w:p w14:paraId="4495F545" w14:textId="69C90DB5" w:rsidR="00370C53" w:rsidRPr="007D70FA" w:rsidRDefault="0073276B" w:rsidP="00B31D85">
      <w:pPr>
        <w:spacing w:after="0" w:line="360" w:lineRule="auto"/>
        <w:ind w:left="567" w:hanging="567"/>
        <w:rPr>
          <w:rFonts w:ascii="Arial" w:hAnsi="Arial" w:cs="Arial"/>
          <w:sz w:val="24"/>
          <w:szCs w:val="24"/>
        </w:rPr>
      </w:pPr>
      <w:r>
        <w:rPr>
          <w:rFonts w:ascii="Arial" w:hAnsi="Arial" w:cs="Arial"/>
          <w:sz w:val="24"/>
          <w:szCs w:val="24"/>
        </w:rPr>
        <w:t>3.8</w:t>
      </w:r>
      <w:r>
        <w:rPr>
          <w:rFonts w:ascii="Arial" w:hAnsi="Arial" w:cs="Arial"/>
          <w:sz w:val="24"/>
          <w:szCs w:val="24"/>
        </w:rPr>
        <w:tab/>
      </w:r>
      <w:r w:rsidR="00370C53" w:rsidRPr="007D70FA">
        <w:rPr>
          <w:rFonts w:ascii="Arial" w:hAnsi="Arial" w:cs="Arial"/>
          <w:sz w:val="24"/>
          <w:szCs w:val="24"/>
        </w:rPr>
        <w:t>The MARAC representative is the key link between the MARAC and their service and acts as a single point of contact (SPOC)</w:t>
      </w:r>
      <w:r w:rsidR="0064083E">
        <w:rPr>
          <w:rFonts w:ascii="Arial" w:hAnsi="Arial" w:cs="Arial"/>
          <w:sz w:val="24"/>
          <w:szCs w:val="24"/>
        </w:rPr>
        <w:t xml:space="preserve">, </w:t>
      </w:r>
      <w:r w:rsidR="0064083E" w:rsidRPr="00EB78E5">
        <w:rPr>
          <w:rFonts w:ascii="Arial" w:hAnsi="Arial" w:cs="Arial"/>
          <w:sz w:val="24"/>
          <w:szCs w:val="24"/>
        </w:rPr>
        <w:t>where appropriate,</w:t>
      </w:r>
      <w:r w:rsidR="00370C53" w:rsidRPr="00EB78E5">
        <w:rPr>
          <w:rFonts w:ascii="Arial" w:hAnsi="Arial" w:cs="Arial"/>
          <w:sz w:val="24"/>
          <w:szCs w:val="24"/>
        </w:rPr>
        <w:t xml:space="preserve"> </w:t>
      </w:r>
      <w:r w:rsidR="00370C53" w:rsidRPr="007D70FA">
        <w:rPr>
          <w:rFonts w:ascii="Arial" w:hAnsi="Arial" w:cs="Arial"/>
          <w:sz w:val="24"/>
          <w:szCs w:val="24"/>
        </w:rPr>
        <w:t>for relevant advice to that service about the MARAC.</w:t>
      </w:r>
    </w:p>
    <w:p w14:paraId="473E584E" w14:textId="77777777" w:rsidR="00E46E62" w:rsidRDefault="00E46E62" w:rsidP="00B31D85">
      <w:pPr>
        <w:spacing w:after="0" w:line="360" w:lineRule="auto"/>
        <w:rPr>
          <w:rFonts w:ascii="Arial" w:hAnsi="Arial" w:cs="Arial"/>
          <w:b/>
          <w:bCs/>
          <w:sz w:val="24"/>
          <w:szCs w:val="24"/>
        </w:rPr>
      </w:pPr>
    </w:p>
    <w:p w14:paraId="3BAE41BC" w14:textId="153256F3" w:rsidR="00370C53" w:rsidRPr="007D70FA" w:rsidRDefault="00370C53" w:rsidP="00B31D85">
      <w:pPr>
        <w:spacing w:after="0" w:line="360" w:lineRule="auto"/>
        <w:rPr>
          <w:rFonts w:ascii="Arial" w:hAnsi="Arial" w:cs="Arial"/>
          <w:b/>
          <w:bCs/>
          <w:sz w:val="24"/>
          <w:szCs w:val="24"/>
        </w:rPr>
      </w:pPr>
      <w:r w:rsidRPr="007D70FA">
        <w:rPr>
          <w:rFonts w:ascii="Arial" w:hAnsi="Arial" w:cs="Arial"/>
          <w:b/>
          <w:bCs/>
          <w:sz w:val="24"/>
          <w:szCs w:val="24"/>
        </w:rPr>
        <w:lastRenderedPageBreak/>
        <w:t>Induction of New MARAC Representatives</w:t>
      </w:r>
    </w:p>
    <w:p w14:paraId="271C920E" w14:textId="77777777" w:rsidR="00D457CC" w:rsidRPr="007D70FA" w:rsidRDefault="00D457CC" w:rsidP="00B31D85">
      <w:pPr>
        <w:spacing w:after="0" w:line="360" w:lineRule="auto"/>
        <w:ind w:left="567" w:hanging="567"/>
        <w:rPr>
          <w:rFonts w:ascii="Arial" w:hAnsi="Arial" w:cs="Arial"/>
          <w:sz w:val="24"/>
          <w:szCs w:val="24"/>
        </w:rPr>
      </w:pPr>
    </w:p>
    <w:p w14:paraId="0E1BE4E0" w14:textId="3D35A6E5" w:rsidR="00370C53" w:rsidRPr="007D70FA"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w:t>
      </w:r>
      <w:r w:rsidR="00A33E0C">
        <w:rPr>
          <w:rFonts w:ascii="Arial" w:hAnsi="Arial" w:cs="Arial"/>
          <w:sz w:val="24"/>
          <w:szCs w:val="24"/>
        </w:rPr>
        <w:t>9</w:t>
      </w:r>
      <w:r w:rsidRPr="007D70FA">
        <w:rPr>
          <w:rFonts w:ascii="Arial" w:hAnsi="Arial" w:cs="Arial"/>
          <w:sz w:val="24"/>
          <w:szCs w:val="24"/>
        </w:rPr>
        <w:tab/>
      </w:r>
      <w:r w:rsidR="00370C53" w:rsidRPr="007D70FA">
        <w:rPr>
          <w:rFonts w:ascii="Arial" w:hAnsi="Arial" w:cs="Arial"/>
          <w:sz w:val="24"/>
          <w:szCs w:val="24"/>
        </w:rPr>
        <w:t>All new MARAC representatives should inform the MARAC coordinator that they will now be attending MARAC on a regular basis before the first meeting.</w:t>
      </w:r>
    </w:p>
    <w:p w14:paraId="5F282B48" w14:textId="77777777" w:rsidR="001C569F" w:rsidRPr="007D70FA" w:rsidRDefault="001C569F" w:rsidP="00B31D85">
      <w:pPr>
        <w:spacing w:after="0" w:line="360" w:lineRule="auto"/>
        <w:ind w:left="567" w:hanging="567"/>
        <w:rPr>
          <w:rFonts w:ascii="Arial" w:hAnsi="Arial" w:cs="Arial"/>
          <w:sz w:val="24"/>
          <w:szCs w:val="24"/>
        </w:rPr>
      </w:pPr>
    </w:p>
    <w:p w14:paraId="2311550E" w14:textId="6E3DEBD8" w:rsidR="00370C53" w:rsidRPr="007D70FA"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w:t>
      </w:r>
      <w:r w:rsidR="00A33E0C">
        <w:rPr>
          <w:rFonts w:ascii="Arial" w:hAnsi="Arial" w:cs="Arial"/>
          <w:sz w:val="24"/>
          <w:szCs w:val="24"/>
        </w:rPr>
        <w:t>10</w:t>
      </w:r>
      <w:r w:rsidRPr="007D70FA">
        <w:rPr>
          <w:rFonts w:ascii="Arial" w:hAnsi="Arial" w:cs="Arial"/>
          <w:sz w:val="24"/>
          <w:szCs w:val="24"/>
        </w:rPr>
        <w:tab/>
      </w:r>
      <w:r w:rsidR="00370C53" w:rsidRPr="007D70FA">
        <w:rPr>
          <w:rFonts w:ascii="Arial" w:hAnsi="Arial" w:cs="Arial"/>
          <w:sz w:val="24"/>
          <w:szCs w:val="24"/>
        </w:rPr>
        <w:t xml:space="preserve">Where possible a secure e-mail address should be supplied so that the MARAC </w:t>
      </w:r>
      <w:r w:rsidR="004E3BE7" w:rsidRPr="007D70FA">
        <w:rPr>
          <w:rFonts w:ascii="Arial" w:hAnsi="Arial" w:cs="Arial"/>
          <w:sz w:val="24"/>
          <w:szCs w:val="24"/>
        </w:rPr>
        <w:t>A</w:t>
      </w:r>
      <w:r w:rsidR="00370C53" w:rsidRPr="007D70FA">
        <w:rPr>
          <w:rFonts w:ascii="Arial" w:hAnsi="Arial" w:cs="Arial"/>
          <w:sz w:val="24"/>
          <w:szCs w:val="24"/>
        </w:rPr>
        <w:t>dministrator can send referrals, minutes and case-lists to the new representative.</w:t>
      </w:r>
    </w:p>
    <w:p w14:paraId="6AF8C324" w14:textId="77777777" w:rsidR="001C569F" w:rsidRPr="007D70FA" w:rsidRDefault="001C569F" w:rsidP="00B31D85">
      <w:pPr>
        <w:spacing w:after="0" w:line="360" w:lineRule="auto"/>
        <w:ind w:left="567" w:hanging="567"/>
        <w:rPr>
          <w:rFonts w:ascii="Arial" w:hAnsi="Arial" w:cs="Arial"/>
          <w:sz w:val="24"/>
          <w:szCs w:val="24"/>
        </w:rPr>
      </w:pPr>
    </w:p>
    <w:p w14:paraId="5D94A054" w14:textId="564612EC" w:rsidR="0073276B" w:rsidRDefault="008E1B82" w:rsidP="00B31D85">
      <w:pPr>
        <w:spacing w:after="0" w:line="360" w:lineRule="auto"/>
        <w:ind w:left="567" w:hanging="567"/>
        <w:rPr>
          <w:rFonts w:ascii="Arial" w:hAnsi="Arial" w:cs="Arial"/>
          <w:sz w:val="24"/>
          <w:szCs w:val="24"/>
        </w:rPr>
      </w:pPr>
      <w:r w:rsidRPr="007D70FA">
        <w:rPr>
          <w:rFonts w:ascii="Arial" w:hAnsi="Arial" w:cs="Arial"/>
          <w:sz w:val="24"/>
          <w:szCs w:val="24"/>
        </w:rPr>
        <w:t>3.1</w:t>
      </w:r>
      <w:r w:rsidR="00A33E0C">
        <w:rPr>
          <w:rFonts w:ascii="Arial" w:hAnsi="Arial" w:cs="Arial"/>
          <w:sz w:val="24"/>
          <w:szCs w:val="24"/>
        </w:rPr>
        <w:t>1</w:t>
      </w:r>
      <w:r w:rsidRPr="007D70FA">
        <w:rPr>
          <w:rFonts w:ascii="Arial" w:hAnsi="Arial" w:cs="Arial"/>
          <w:sz w:val="24"/>
          <w:szCs w:val="24"/>
        </w:rPr>
        <w:tab/>
      </w:r>
      <w:r w:rsidR="00370C53" w:rsidRPr="007D70FA">
        <w:rPr>
          <w:rFonts w:ascii="Arial" w:hAnsi="Arial" w:cs="Arial"/>
          <w:sz w:val="24"/>
          <w:szCs w:val="24"/>
        </w:rPr>
        <w:t xml:space="preserve">The MARAC </w:t>
      </w:r>
      <w:r w:rsidR="00E620FC" w:rsidRPr="007D70FA">
        <w:rPr>
          <w:rFonts w:ascii="Arial" w:hAnsi="Arial" w:cs="Arial"/>
          <w:sz w:val="24"/>
          <w:szCs w:val="24"/>
        </w:rPr>
        <w:t>C</w:t>
      </w:r>
      <w:r w:rsidR="00370C53" w:rsidRPr="007D70FA">
        <w:rPr>
          <w:rFonts w:ascii="Arial" w:hAnsi="Arial" w:cs="Arial"/>
          <w:sz w:val="24"/>
          <w:szCs w:val="24"/>
        </w:rPr>
        <w:t xml:space="preserve">oordinator will ensure that the new representative and their secure e-mail is added to the list for the MARAC. The MARAC </w:t>
      </w:r>
      <w:r w:rsidR="00E620FC" w:rsidRPr="007D70FA">
        <w:rPr>
          <w:rFonts w:ascii="Arial" w:hAnsi="Arial" w:cs="Arial"/>
          <w:sz w:val="24"/>
          <w:szCs w:val="24"/>
        </w:rPr>
        <w:t>C</w:t>
      </w:r>
      <w:r w:rsidR="00370C53" w:rsidRPr="007D70FA">
        <w:rPr>
          <w:rFonts w:ascii="Arial" w:hAnsi="Arial" w:cs="Arial"/>
          <w:sz w:val="24"/>
          <w:szCs w:val="24"/>
        </w:rPr>
        <w:t>hair should also be advised of a new member, so that the necessary introductions can be made.</w:t>
      </w:r>
    </w:p>
    <w:p w14:paraId="5005CAFE" w14:textId="77777777" w:rsidR="0073276B" w:rsidRPr="007D70FA" w:rsidRDefault="0073276B" w:rsidP="00B31D85">
      <w:pPr>
        <w:spacing w:after="0" w:line="360" w:lineRule="auto"/>
        <w:ind w:left="567" w:hanging="567"/>
        <w:rPr>
          <w:rFonts w:ascii="Arial" w:hAnsi="Arial" w:cs="Arial"/>
          <w:sz w:val="24"/>
          <w:szCs w:val="24"/>
        </w:rPr>
      </w:pPr>
    </w:p>
    <w:p w14:paraId="3831198D" w14:textId="77777777" w:rsidR="00370C53" w:rsidRPr="007D70FA" w:rsidRDefault="00370C53" w:rsidP="00B31D85">
      <w:pPr>
        <w:spacing w:after="0" w:line="360" w:lineRule="auto"/>
        <w:rPr>
          <w:rFonts w:ascii="Arial" w:hAnsi="Arial" w:cs="Arial"/>
          <w:b/>
          <w:bCs/>
          <w:sz w:val="24"/>
          <w:szCs w:val="24"/>
        </w:rPr>
      </w:pPr>
      <w:r w:rsidRPr="007D70FA">
        <w:rPr>
          <w:rFonts w:ascii="Arial" w:hAnsi="Arial" w:cs="Arial"/>
          <w:b/>
          <w:bCs/>
          <w:sz w:val="24"/>
          <w:szCs w:val="24"/>
        </w:rPr>
        <w:t>A MARAC induction should include:</w:t>
      </w:r>
    </w:p>
    <w:p w14:paraId="4EAE0F50" w14:textId="77777777" w:rsidR="00D457CC" w:rsidRPr="007D70FA" w:rsidRDefault="00D457CC" w:rsidP="00B31D85">
      <w:pPr>
        <w:spacing w:after="0" w:line="360" w:lineRule="auto"/>
        <w:ind w:left="567" w:hanging="567"/>
        <w:rPr>
          <w:rFonts w:ascii="Arial" w:hAnsi="Arial" w:cs="Arial"/>
          <w:b/>
          <w:bCs/>
          <w:sz w:val="24"/>
          <w:szCs w:val="24"/>
        </w:rPr>
      </w:pPr>
    </w:p>
    <w:p w14:paraId="068E48C8" w14:textId="014D3F3D" w:rsidR="00370C53" w:rsidRPr="005E33F6"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 xml:space="preserve">The new MARAC representative should attend Domestic Abuse Awareness Training through the </w:t>
      </w:r>
      <w:r w:rsidR="001C569F" w:rsidRPr="007D70FA">
        <w:rPr>
          <w:rFonts w:ascii="Arial" w:hAnsi="Arial" w:cs="Arial"/>
          <w:sz w:val="24"/>
          <w:szCs w:val="24"/>
        </w:rPr>
        <w:t xml:space="preserve">Teeswide </w:t>
      </w:r>
      <w:r w:rsidRPr="007D70FA">
        <w:rPr>
          <w:rFonts w:ascii="Arial" w:hAnsi="Arial" w:cs="Arial"/>
          <w:sz w:val="24"/>
          <w:szCs w:val="24"/>
        </w:rPr>
        <w:t xml:space="preserve">Safeguarding </w:t>
      </w:r>
      <w:r w:rsidR="001C569F" w:rsidRPr="007D70FA">
        <w:rPr>
          <w:rFonts w:ascii="Arial" w:hAnsi="Arial" w:cs="Arial"/>
          <w:sz w:val="24"/>
          <w:szCs w:val="24"/>
        </w:rPr>
        <w:t xml:space="preserve">Adults </w:t>
      </w:r>
      <w:r w:rsidRPr="007D70FA">
        <w:rPr>
          <w:rFonts w:ascii="Arial" w:hAnsi="Arial" w:cs="Arial"/>
          <w:sz w:val="24"/>
          <w:szCs w:val="24"/>
        </w:rPr>
        <w:t xml:space="preserve">Board </w:t>
      </w:r>
      <w:r w:rsidR="001C569F" w:rsidRPr="007D70FA">
        <w:rPr>
          <w:rFonts w:ascii="Arial" w:hAnsi="Arial" w:cs="Arial"/>
          <w:sz w:val="24"/>
          <w:szCs w:val="24"/>
        </w:rPr>
        <w:t xml:space="preserve">(TSAB) </w:t>
      </w:r>
      <w:r w:rsidRPr="007D70FA">
        <w:rPr>
          <w:rFonts w:ascii="Arial" w:hAnsi="Arial" w:cs="Arial"/>
          <w:sz w:val="24"/>
          <w:szCs w:val="24"/>
        </w:rPr>
        <w:t>Training offer</w:t>
      </w:r>
      <w:r w:rsidR="005E33F6">
        <w:rPr>
          <w:rFonts w:ascii="Arial" w:hAnsi="Arial" w:cs="Arial"/>
          <w:sz w:val="24"/>
          <w:szCs w:val="24"/>
        </w:rPr>
        <w:t xml:space="preserve">, see </w:t>
      </w:r>
      <w:r w:rsidR="005E33F6" w:rsidRPr="005E33F6">
        <w:rPr>
          <w:rFonts w:ascii="Arial" w:hAnsi="Arial" w:cs="Arial"/>
          <w:b/>
          <w:bCs/>
          <w:sz w:val="24"/>
          <w:szCs w:val="24"/>
        </w:rPr>
        <w:t xml:space="preserve">Appendix </w:t>
      </w:r>
      <w:r w:rsidR="00BD0A52">
        <w:rPr>
          <w:rFonts w:ascii="Arial" w:hAnsi="Arial" w:cs="Arial"/>
          <w:b/>
          <w:bCs/>
          <w:sz w:val="24"/>
          <w:szCs w:val="24"/>
        </w:rPr>
        <w:t>2</w:t>
      </w:r>
      <w:r w:rsidR="005E33F6">
        <w:rPr>
          <w:rFonts w:ascii="Arial" w:hAnsi="Arial" w:cs="Arial"/>
          <w:sz w:val="24"/>
          <w:szCs w:val="24"/>
        </w:rPr>
        <w:t xml:space="preserve"> for link to the training</w:t>
      </w:r>
      <w:r w:rsidR="001C569F" w:rsidRPr="007D70FA">
        <w:rPr>
          <w:rFonts w:ascii="Arial" w:hAnsi="Arial" w:cs="Arial"/>
          <w:sz w:val="24"/>
          <w:szCs w:val="24"/>
        </w:rPr>
        <w:t xml:space="preserve"> </w:t>
      </w:r>
      <w:r w:rsidR="001C0BFB">
        <w:rPr>
          <w:rFonts w:ascii="Arial" w:hAnsi="Arial" w:cs="Arial"/>
          <w:color w:val="FF0000"/>
          <w:sz w:val="24"/>
          <w:szCs w:val="24"/>
        </w:rPr>
        <w:t xml:space="preserve"> </w:t>
      </w:r>
    </w:p>
    <w:p w14:paraId="1B8AD688" w14:textId="77777777" w:rsidR="00370C53" w:rsidRPr="007D70FA"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Where replacing a MARAC representative, the new representative should have completed a hand-over meeting with the old representative, to ensure that on-going actions, cases and procedures are in place.</w:t>
      </w:r>
    </w:p>
    <w:p w14:paraId="3854E9E3" w14:textId="77777777" w:rsidR="00370C53" w:rsidRPr="007D70FA"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The new representative should appraise themselves of the local MARAC process, dates, times and locations of MARAC meeting, who the IDVAs are, risk assessments, MARAC ISA and referral form.</w:t>
      </w:r>
    </w:p>
    <w:p w14:paraId="2F2DF6C1" w14:textId="0F2B6C49" w:rsidR="001C569F" w:rsidRPr="00E36B7C" w:rsidRDefault="00370C53" w:rsidP="00B31D85">
      <w:pPr>
        <w:pStyle w:val="ListParagraph"/>
        <w:numPr>
          <w:ilvl w:val="0"/>
          <w:numId w:val="1"/>
        </w:numPr>
        <w:spacing w:after="0" w:line="360" w:lineRule="auto"/>
        <w:ind w:left="567" w:hanging="567"/>
        <w:rPr>
          <w:rFonts w:ascii="Arial" w:hAnsi="Arial" w:cs="Arial"/>
          <w:sz w:val="24"/>
          <w:szCs w:val="24"/>
        </w:rPr>
      </w:pPr>
      <w:r w:rsidRPr="007D70FA">
        <w:rPr>
          <w:rFonts w:ascii="Arial" w:hAnsi="Arial" w:cs="Arial"/>
          <w:sz w:val="24"/>
          <w:szCs w:val="24"/>
        </w:rPr>
        <w:t>The new MARAC representative should visit the SafeLives website (www.safelives.org.uk) and make use of the resources available for MARAC representatives.</w:t>
      </w:r>
      <w:r w:rsidR="004668DD">
        <w:rPr>
          <w:rFonts w:ascii="Arial" w:hAnsi="Arial" w:cs="Arial"/>
          <w:sz w:val="24"/>
          <w:szCs w:val="24"/>
        </w:rPr>
        <w:t xml:space="preserve"> See </w:t>
      </w:r>
      <w:r w:rsidR="004668DD" w:rsidRPr="004668DD">
        <w:rPr>
          <w:rFonts w:ascii="Arial" w:hAnsi="Arial" w:cs="Arial"/>
          <w:b/>
          <w:bCs/>
          <w:sz w:val="24"/>
          <w:szCs w:val="24"/>
        </w:rPr>
        <w:t>Appendix 2</w:t>
      </w:r>
      <w:r w:rsidR="004668DD">
        <w:rPr>
          <w:rFonts w:ascii="Arial" w:hAnsi="Arial" w:cs="Arial"/>
          <w:sz w:val="24"/>
          <w:szCs w:val="24"/>
        </w:rPr>
        <w:t xml:space="preserve"> for more information</w:t>
      </w:r>
      <w:r w:rsidR="00E36B7C">
        <w:rPr>
          <w:rFonts w:ascii="Arial" w:hAnsi="Arial" w:cs="Arial"/>
          <w:sz w:val="24"/>
          <w:szCs w:val="24"/>
        </w:rPr>
        <w:t>.</w:t>
      </w:r>
    </w:p>
    <w:p w14:paraId="18363096" w14:textId="77777777" w:rsidR="004F3404" w:rsidRDefault="004F3404" w:rsidP="00B31D85">
      <w:pPr>
        <w:spacing w:after="0" w:line="360" w:lineRule="auto"/>
        <w:rPr>
          <w:rFonts w:ascii="Arial" w:hAnsi="Arial" w:cs="Arial"/>
          <w:b/>
          <w:bCs/>
          <w:sz w:val="24"/>
          <w:szCs w:val="24"/>
        </w:rPr>
      </w:pPr>
    </w:p>
    <w:p w14:paraId="2E8FAD7D" w14:textId="4B5E7A17" w:rsidR="00370C53" w:rsidRPr="00722AA1" w:rsidRDefault="00370C53" w:rsidP="00B31D85">
      <w:pPr>
        <w:spacing w:after="0" w:line="360" w:lineRule="auto"/>
        <w:rPr>
          <w:rFonts w:ascii="Arial" w:hAnsi="Arial" w:cs="Arial"/>
          <w:b/>
          <w:bCs/>
          <w:sz w:val="24"/>
          <w:szCs w:val="24"/>
        </w:rPr>
      </w:pPr>
      <w:r w:rsidRPr="00722AA1">
        <w:rPr>
          <w:rFonts w:ascii="Arial" w:hAnsi="Arial" w:cs="Arial"/>
          <w:b/>
          <w:bCs/>
          <w:sz w:val="24"/>
          <w:szCs w:val="24"/>
        </w:rPr>
        <w:t xml:space="preserve">Identification of </w:t>
      </w:r>
      <w:r w:rsidR="00012F63">
        <w:rPr>
          <w:rFonts w:ascii="Arial" w:hAnsi="Arial" w:cs="Arial"/>
          <w:b/>
          <w:bCs/>
          <w:sz w:val="24"/>
          <w:szCs w:val="24"/>
        </w:rPr>
        <w:t>Domestic Abuse</w:t>
      </w:r>
    </w:p>
    <w:p w14:paraId="58FF6482" w14:textId="77777777" w:rsidR="00D457CC" w:rsidRPr="00722AA1" w:rsidRDefault="00D457CC" w:rsidP="00B31D85">
      <w:pPr>
        <w:spacing w:after="0" w:line="360" w:lineRule="auto"/>
        <w:ind w:left="567" w:hanging="567"/>
        <w:rPr>
          <w:rFonts w:ascii="Arial" w:hAnsi="Arial" w:cs="Arial"/>
          <w:b/>
          <w:bCs/>
          <w:sz w:val="24"/>
          <w:szCs w:val="24"/>
        </w:rPr>
      </w:pPr>
    </w:p>
    <w:p w14:paraId="58BFAFBC" w14:textId="55B218ED"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3.1</w:t>
      </w:r>
      <w:r w:rsidR="00A33E0C">
        <w:rPr>
          <w:rFonts w:ascii="Arial" w:hAnsi="Arial" w:cs="Arial"/>
          <w:sz w:val="24"/>
          <w:szCs w:val="24"/>
        </w:rPr>
        <w:t>2</w:t>
      </w:r>
      <w:r w:rsidR="0085367D" w:rsidRPr="00722AA1">
        <w:rPr>
          <w:rFonts w:ascii="Arial" w:hAnsi="Arial" w:cs="Arial"/>
          <w:sz w:val="24"/>
          <w:szCs w:val="24"/>
        </w:rPr>
        <w:tab/>
      </w:r>
      <w:r w:rsidR="00370C53" w:rsidRPr="00722AA1">
        <w:rPr>
          <w:rFonts w:ascii="Arial" w:hAnsi="Arial" w:cs="Arial"/>
          <w:sz w:val="24"/>
          <w:szCs w:val="24"/>
        </w:rPr>
        <w:t xml:space="preserve">Agencies may identify the existence of domestic abuse in several ways, including disclosure or direct reporting from victims, third party reporting or </w:t>
      </w:r>
      <w:r w:rsidR="00370C53" w:rsidRPr="00722AA1">
        <w:rPr>
          <w:rFonts w:ascii="Arial" w:hAnsi="Arial" w:cs="Arial"/>
          <w:sz w:val="24"/>
          <w:szCs w:val="24"/>
        </w:rPr>
        <w:lastRenderedPageBreak/>
        <w:t>disclosure or because of suspicions arising from the behaviour or appearance of an individual or their children.</w:t>
      </w:r>
    </w:p>
    <w:p w14:paraId="4CC59756" w14:textId="77777777" w:rsidR="00D457CC" w:rsidRPr="00722AA1" w:rsidRDefault="00D457CC" w:rsidP="00B31D85">
      <w:pPr>
        <w:spacing w:after="0" w:line="360" w:lineRule="auto"/>
        <w:ind w:left="567" w:hanging="567"/>
        <w:rPr>
          <w:rFonts w:ascii="Arial" w:hAnsi="Arial" w:cs="Arial"/>
          <w:sz w:val="24"/>
          <w:szCs w:val="24"/>
        </w:rPr>
      </w:pPr>
    </w:p>
    <w:p w14:paraId="534BA87D" w14:textId="58E369EA"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3</w:t>
      </w:r>
      <w:r w:rsidR="0085367D" w:rsidRPr="00722AA1">
        <w:rPr>
          <w:rFonts w:ascii="Arial" w:hAnsi="Arial" w:cs="Arial"/>
          <w:sz w:val="24"/>
          <w:szCs w:val="24"/>
        </w:rPr>
        <w:tab/>
      </w:r>
      <w:r w:rsidR="00370C53" w:rsidRPr="00722AA1">
        <w:rPr>
          <w:rFonts w:ascii="Arial" w:hAnsi="Arial" w:cs="Arial"/>
          <w:sz w:val="24"/>
          <w:szCs w:val="24"/>
        </w:rPr>
        <w:t>There is therefore an expectation that agencies will incorporate questions relating to domestic abuse within their own processes and policies. When domestic abuse is identified agency staff should follow their own agency’s procedures. However, all agencies’ policies should:</w:t>
      </w:r>
    </w:p>
    <w:p w14:paraId="188BB2FB" w14:textId="77777777" w:rsidR="001425C4" w:rsidRPr="00722AA1" w:rsidRDefault="001425C4" w:rsidP="00B31D85">
      <w:pPr>
        <w:spacing w:after="0" w:line="360" w:lineRule="auto"/>
        <w:ind w:left="567" w:hanging="567"/>
        <w:rPr>
          <w:rFonts w:ascii="Arial" w:hAnsi="Arial" w:cs="Arial"/>
          <w:sz w:val="24"/>
          <w:szCs w:val="24"/>
        </w:rPr>
      </w:pPr>
    </w:p>
    <w:p w14:paraId="425E0C6B"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Encourage the victim to report the abuse to the Police.</w:t>
      </w:r>
    </w:p>
    <w:p w14:paraId="2D0F386B"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Signpost</w:t>
      </w:r>
      <w:r w:rsidR="00D457CC" w:rsidRPr="00722AA1">
        <w:rPr>
          <w:rFonts w:ascii="Arial" w:hAnsi="Arial" w:cs="Arial"/>
          <w:sz w:val="24"/>
          <w:szCs w:val="24"/>
        </w:rPr>
        <w:t xml:space="preserve"> </w:t>
      </w:r>
      <w:r w:rsidR="0064083E" w:rsidRPr="003569A7">
        <w:rPr>
          <w:rFonts w:ascii="Arial" w:hAnsi="Arial" w:cs="Arial"/>
          <w:sz w:val="24"/>
          <w:szCs w:val="24"/>
        </w:rPr>
        <w:t>and refer victims, children and perpetrators</w:t>
      </w:r>
      <w:r w:rsidR="0064083E" w:rsidRPr="003569A7">
        <w:rPr>
          <w:rFonts w:ascii="Arial" w:hAnsi="Arial" w:cs="Arial"/>
          <w:b/>
          <w:bCs/>
          <w:i/>
          <w:iCs/>
          <w:sz w:val="24"/>
          <w:szCs w:val="24"/>
        </w:rPr>
        <w:t xml:space="preserve"> </w:t>
      </w:r>
      <w:r w:rsidR="00D457CC" w:rsidRPr="00722AA1">
        <w:rPr>
          <w:rFonts w:ascii="Arial" w:hAnsi="Arial" w:cs="Arial"/>
          <w:sz w:val="24"/>
          <w:szCs w:val="24"/>
        </w:rPr>
        <w:t>to</w:t>
      </w:r>
      <w:r w:rsidRPr="00722AA1">
        <w:rPr>
          <w:rFonts w:ascii="Arial" w:hAnsi="Arial" w:cs="Arial"/>
          <w:sz w:val="24"/>
          <w:szCs w:val="24"/>
        </w:rPr>
        <w:t xml:space="preserve"> locally available support services.</w:t>
      </w:r>
    </w:p>
    <w:p w14:paraId="3BF428A7" w14:textId="3A13D605"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Notify the </w:t>
      </w:r>
      <w:r w:rsidR="00D457CC" w:rsidRPr="00722AA1">
        <w:rPr>
          <w:rFonts w:ascii="Arial" w:hAnsi="Arial" w:cs="Arial"/>
          <w:sz w:val="24"/>
          <w:szCs w:val="24"/>
        </w:rPr>
        <w:t>Multi-Agency Children’s Hub (</w:t>
      </w:r>
      <w:r w:rsidRPr="00722AA1">
        <w:rPr>
          <w:rFonts w:ascii="Arial" w:hAnsi="Arial" w:cs="Arial"/>
          <w:sz w:val="24"/>
          <w:szCs w:val="24"/>
        </w:rPr>
        <w:t>MA</w:t>
      </w:r>
      <w:r w:rsidR="00D457CC" w:rsidRPr="00722AA1">
        <w:rPr>
          <w:rFonts w:ascii="Arial" w:hAnsi="Arial" w:cs="Arial"/>
          <w:sz w:val="24"/>
          <w:szCs w:val="24"/>
        </w:rPr>
        <w:t>C</w:t>
      </w:r>
      <w:r w:rsidRPr="00722AA1">
        <w:rPr>
          <w:rFonts w:ascii="Arial" w:hAnsi="Arial" w:cs="Arial"/>
          <w:sz w:val="24"/>
          <w:szCs w:val="24"/>
        </w:rPr>
        <w:t>H</w:t>
      </w:r>
      <w:r w:rsidR="00D457CC" w:rsidRPr="00722AA1">
        <w:rPr>
          <w:rFonts w:ascii="Arial" w:hAnsi="Arial" w:cs="Arial"/>
          <w:sz w:val="24"/>
          <w:szCs w:val="24"/>
        </w:rPr>
        <w:t>)</w:t>
      </w:r>
      <w:r w:rsidR="0064083E">
        <w:rPr>
          <w:rFonts w:ascii="Arial" w:hAnsi="Arial" w:cs="Arial"/>
          <w:sz w:val="24"/>
          <w:szCs w:val="24"/>
        </w:rPr>
        <w:t xml:space="preserve">/Children’s Hub (CHUB) </w:t>
      </w:r>
      <w:r w:rsidR="0064083E" w:rsidRPr="003569A7">
        <w:rPr>
          <w:rFonts w:ascii="Arial" w:hAnsi="Arial" w:cs="Arial"/>
          <w:sz w:val="24"/>
          <w:szCs w:val="24"/>
        </w:rPr>
        <w:t>via</w:t>
      </w:r>
      <w:r w:rsidR="00121E8D" w:rsidRPr="003569A7">
        <w:rPr>
          <w:rFonts w:ascii="Arial" w:hAnsi="Arial" w:cs="Arial"/>
          <w:sz w:val="24"/>
          <w:szCs w:val="24"/>
        </w:rPr>
        <w:t xml:space="preserve"> a</w:t>
      </w:r>
      <w:r w:rsidR="0064083E" w:rsidRPr="003569A7">
        <w:rPr>
          <w:rFonts w:ascii="Arial" w:hAnsi="Arial" w:cs="Arial"/>
          <w:sz w:val="24"/>
          <w:szCs w:val="24"/>
        </w:rPr>
        <w:t xml:space="preserve"> Safer referral if concerned regarding risk of harm to a</w:t>
      </w:r>
      <w:r w:rsidR="003569A7" w:rsidRPr="003569A7">
        <w:rPr>
          <w:rFonts w:ascii="Arial" w:hAnsi="Arial" w:cs="Arial"/>
          <w:sz w:val="24"/>
          <w:szCs w:val="24"/>
        </w:rPr>
        <w:t>n unborn child,</w:t>
      </w:r>
      <w:r w:rsidR="0064083E" w:rsidRPr="003569A7">
        <w:rPr>
          <w:rFonts w:ascii="Arial" w:hAnsi="Arial" w:cs="Arial"/>
          <w:sz w:val="24"/>
          <w:szCs w:val="24"/>
        </w:rPr>
        <w:t xml:space="preserve"> child</w:t>
      </w:r>
      <w:r w:rsidR="003569A7" w:rsidRPr="003569A7">
        <w:rPr>
          <w:rFonts w:ascii="Arial" w:hAnsi="Arial" w:cs="Arial"/>
          <w:sz w:val="24"/>
          <w:szCs w:val="24"/>
        </w:rPr>
        <w:t xml:space="preserve"> or young person</w:t>
      </w:r>
      <w:r w:rsidR="0064083E" w:rsidRPr="003569A7">
        <w:rPr>
          <w:rFonts w:ascii="Arial" w:hAnsi="Arial" w:cs="Arial"/>
          <w:sz w:val="24"/>
          <w:szCs w:val="24"/>
        </w:rPr>
        <w:t xml:space="preserve"> whilst applying the Tees </w:t>
      </w:r>
      <w:r w:rsidR="0072401B">
        <w:rPr>
          <w:rFonts w:ascii="Arial" w:hAnsi="Arial" w:cs="Arial"/>
          <w:sz w:val="24"/>
          <w:szCs w:val="24"/>
        </w:rPr>
        <w:t>framework of need</w:t>
      </w:r>
      <w:r w:rsidRPr="003569A7">
        <w:rPr>
          <w:rFonts w:ascii="Arial" w:hAnsi="Arial" w:cs="Arial"/>
          <w:sz w:val="24"/>
          <w:szCs w:val="24"/>
        </w:rPr>
        <w:t xml:space="preserve"> </w:t>
      </w:r>
      <w:r w:rsidR="00422C81" w:rsidRPr="003569A7">
        <w:rPr>
          <w:rFonts w:ascii="Arial" w:hAnsi="Arial" w:cs="Arial"/>
          <w:sz w:val="24"/>
          <w:szCs w:val="24"/>
        </w:rPr>
        <w:t xml:space="preserve">– </w:t>
      </w:r>
      <w:r w:rsidR="00121E8D" w:rsidRPr="003569A7">
        <w:rPr>
          <w:rFonts w:ascii="Arial" w:hAnsi="Arial" w:cs="Arial"/>
          <w:sz w:val="24"/>
          <w:szCs w:val="24"/>
        </w:rPr>
        <w:t xml:space="preserve">for </w:t>
      </w:r>
      <w:r w:rsidR="00121E8D">
        <w:rPr>
          <w:rFonts w:ascii="Arial" w:hAnsi="Arial" w:cs="Arial"/>
          <w:sz w:val="24"/>
          <w:szCs w:val="24"/>
        </w:rPr>
        <w:t xml:space="preserve">procedures </w:t>
      </w:r>
      <w:r w:rsidR="00422C81">
        <w:rPr>
          <w:rFonts w:ascii="Arial" w:hAnsi="Arial" w:cs="Arial"/>
          <w:sz w:val="24"/>
          <w:szCs w:val="24"/>
        </w:rPr>
        <w:t xml:space="preserve">see </w:t>
      </w:r>
      <w:hyperlink r:id="rId17" w:history="1">
        <w:r w:rsidR="00422C81" w:rsidRPr="00422C81">
          <w:rPr>
            <w:rStyle w:val="Hyperlink"/>
            <w:rFonts w:ascii="Arial" w:hAnsi="Arial" w:cs="Arial"/>
            <w:sz w:val="24"/>
            <w:szCs w:val="24"/>
          </w:rPr>
          <w:t>Home - Tees Safeguarding Children Partnerships' Procedures</w:t>
        </w:r>
      </w:hyperlink>
      <w:r w:rsidR="00422C81" w:rsidRPr="00422C81">
        <w:rPr>
          <w:rFonts w:ascii="Arial" w:hAnsi="Arial" w:cs="Arial"/>
          <w:sz w:val="24"/>
          <w:szCs w:val="24"/>
        </w:rPr>
        <w:t xml:space="preserve"> </w:t>
      </w:r>
    </w:p>
    <w:p w14:paraId="20C868F5" w14:textId="77777777" w:rsidR="00370C53" w:rsidRPr="00722AA1"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Notify Adult Social Care if there is </w:t>
      </w:r>
      <w:r w:rsidR="00422C81" w:rsidRPr="00917BCA">
        <w:rPr>
          <w:rFonts w:ascii="Arial" w:hAnsi="Arial" w:cs="Arial"/>
          <w:sz w:val="24"/>
          <w:szCs w:val="24"/>
        </w:rPr>
        <w:t xml:space="preserve">an adult with care and support needs </w:t>
      </w:r>
      <w:r w:rsidRPr="00722AA1">
        <w:rPr>
          <w:rFonts w:ascii="Arial" w:hAnsi="Arial" w:cs="Arial"/>
          <w:sz w:val="24"/>
          <w:szCs w:val="24"/>
        </w:rPr>
        <w:t>involved</w:t>
      </w:r>
      <w:r w:rsidR="00422C81">
        <w:rPr>
          <w:rFonts w:ascii="Arial" w:hAnsi="Arial" w:cs="Arial"/>
          <w:sz w:val="24"/>
          <w:szCs w:val="24"/>
        </w:rPr>
        <w:t xml:space="preserve"> – report form can be found at</w:t>
      </w:r>
      <w:r w:rsidR="0064083E">
        <w:rPr>
          <w:rFonts w:ascii="Arial" w:hAnsi="Arial" w:cs="Arial"/>
          <w:sz w:val="24"/>
          <w:szCs w:val="24"/>
        </w:rPr>
        <w:t xml:space="preserve"> </w:t>
      </w:r>
      <w:hyperlink r:id="rId18" w:history="1">
        <w:r w:rsidR="00512AE3" w:rsidRPr="00512AE3">
          <w:rPr>
            <w:rStyle w:val="Hyperlink"/>
            <w:rFonts w:ascii="Arial" w:hAnsi="Arial" w:cs="Arial"/>
            <w:sz w:val="24"/>
            <w:szCs w:val="24"/>
          </w:rPr>
          <w:t>Teeswide Safeguarding Adults Board</w:t>
        </w:r>
      </w:hyperlink>
    </w:p>
    <w:p w14:paraId="436F541F" w14:textId="77777777" w:rsidR="0064083E" w:rsidRDefault="00370C53" w:rsidP="00B31D85">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Address the responsibility and need of </w:t>
      </w:r>
      <w:r w:rsidR="0064083E" w:rsidRPr="00722AA1">
        <w:rPr>
          <w:rFonts w:ascii="Arial" w:hAnsi="Arial" w:cs="Arial"/>
          <w:sz w:val="24"/>
          <w:szCs w:val="24"/>
        </w:rPr>
        <w:t>third-party</w:t>
      </w:r>
      <w:r w:rsidRPr="00722AA1">
        <w:rPr>
          <w:rFonts w:ascii="Arial" w:hAnsi="Arial" w:cs="Arial"/>
          <w:sz w:val="24"/>
          <w:szCs w:val="24"/>
        </w:rPr>
        <w:t xml:space="preserve"> reporting crimes.</w:t>
      </w:r>
    </w:p>
    <w:p w14:paraId="20FB104A" w14:textId="3E728D87" w:rsidR="001425C4" w:rsidRPr="0064083E" w:rsidRDefault="00370C53" w:rsidP="00B31D85">
      <w:pPr>
        <w:pStyle w:val="ListParagraph"/>
        <w:numPr>
          <w:ilvl w:val="0"/>
          <w:numId w:val="1"/>
        </w:numPr>
        <w:spacing w:after="0" w:line="360" w:lineRule="auto"/>
        <w:ind w:left="1134" w:hanging="567"/>
        <w:rPr>
          <w:rFonts w:ascii="Arial" w:hAnsi="Arial" w:cs="Arial"/>
          <w:sz w:val="24"/>
          <w:szCs w:val="24"/>
        </w:rPr>
      </w:pPr>
      <w:r w:rsidRPr="0064083E">
        <w:rPr>
          <w:rFonts w:ascii="Arial" w:hAnsi="Arial" w:cs="Arial"/>
          <w:sz w:val="24"/>
          <w:szCs w:val="24"/>
        </w:rPr>
        <w:t>Complete a Domestic Abuse Stalking and Harassment Risk Indicator Checklist (</w:t>
      </w:r>
      <w:r w:rsidR="00E24D55" w:rsidRPr="0064083E">
        <w:rPr>
          <w:rFonts w:ascii="Arial" w:hAnsi="Arial" w:cs="Arial"/>
          <w:sz w:val="24"/>
          <w:szCs w:val="24"/>
        </w:rPr>
        <w:t>DASH RIC</w:t>
      </w:r>
      <w:r w:rsidRPr="0064083E">
        <w:rPr>
          <w:rFonts w:ascii="Arial" w:hAnsi="Arial" w:cs="Arial"/>
          <w:sz w:val="24"/>
          <w:szCs w:val="24"/>
        </w:rPr>
        <w:t xml:space="preserve">) to ascertain the level of risk and determine whether a referral to MARAC and/or IDVA is required. </w:t>
      </w:r>
      <w:r w:rsidR="00D457CC" w:rsidRPr="0064083E">
        <w:rPr>
          <w:rFonts w:ascii="Arial" w:hAnsi="Arial" w:cs="Arial"/>
          <w:b/>
          <w:bCs/>
          <w:sz w:val="24"/>
          <w:szCs w:val="24"/>
        </w:rPr>
        <w:t xml:space="preserve">See </w:t>
      </w:r>
      <w:r w:rsidR="00E24D55" w:rsidRPr="0064083E">
        <w:rPr>
          <w:rFonts w:ascii="Arial" w:hAnsi="Arial" w:cs="Arial"/>
          <w:b/>
          <w:bCs/>
          <w:sz w:val="24"/>
          <w:szCs w:val="24"/>
        </w:rPr>
        <w:t>A</w:t>
      </w:r>
      <w:r w:rsidR="00D457CC" w:rsidRPr="0064083E">
        <w:rPr>
          <w:rFonts w:ascii="Arial" w:hAnsi="Arial" w:cs="Arial"/>
          <w:b/>
          <w:bCs/>
          <w:sz w:val="24"/>
          <w:szCs w:val="24"/>
        </w:rPr>
        <w:t>ppendix</w:t>
      </w:r>
      <w:r w:rsidR="00432C1C" w:rsidRPr="0064083E">
        <w:rPr>
          <w:rFonts w:ascii="Arial" w:hAnsi="Arial" w:cs="Arial"/>
          <w:b/>
          <w:bCs/>
          <w:sz w:val="24"/>
          <w:szCs w:val="24"/>
        </w:rPr>
        <w:t xml:space="preserve"> </w:t>
      </w:r>
      <w:r w:rsidR="00BD0A52">
        <w:rPr>
          <w:rFonts w:ascii="Arial" w:hAnsi="Arial" w:cs="Arial"/>
          <w:b/>
          <w:bCs/>
          <w:sz w:val="24"/>
          <w:szCs w:val="24"/>
        </w:rPr>
        <w:t>3</w:t>
      </w:r>
      <w:r w:rsidR="00432C1C" w:rsidRPr="0064083E">
        <w:rPr>
          <w:rFonts w:ascii="Arial" w:hAnsi="Arial" w:cs="Arial"/>
          <w:b/>
          <w:bCs/>
          <w:sz w:val="24"/>
          <w:szCs w:val="24"/>
        </w:rPr>
        <w:t>.</w:t>
      </w:r>
      <w:r w:rsidR="00D457CC" w:rsidRPr="0064083E">
        <w:rPr>
          <w:rFonts w:ascii="Arial" w:hAnsi="Arial" w:cs="Arial"/>
          <w:sz w:val="24"/>
          <w:szCs w:val="24"/>
        </w:rPr>
        <w:t xml:space="preserve"> </w:t>
      </w:r>
    </w:p>
    <w:p w14:paraId="5AACB75B" w14:textId="77777777" w:rsidR="001425C4" w:rsidRPr="00722AA1" w:rsidRDefault="001425C4" w:rsidP="00B31D85">
      <w:pPr>
        <w:spacing w:after="0" w:line="360" w:lineRule="auto"/>
        <w:ind w:left="567" w:hanging="567"/>
        <w:rPr>
          <w:rFonts w:ascii="Arial" w:hAnsi="Arial" w:cs="Arial"/>
          <w:color w:val="FF0000"/>
          <w:sz w:val="24"/>
          <w:szCs w:val="24"/>
        </w:rPr>
      </w:pPr>
    </w:p>
    <w:p w14:paraId="2F02FB0C" w14:textId="77777777" w:rsidR="00370C53" w:rsidRPr="00722AA1" w:rsidRDefault="00370C53" w:rsidP="00B31D85">
      <w:pPr>
        <w:spacing w:after="0" w:line="360" w:lineRule="auto"/>
        <w:rPr>
          <w:rFonts w:ascii="Arial" w:hAnsi="Arial" w:cs="Arial"/>
          <w:b/>
          <w:bCs/>
          <w:sz w:val="24"/>
          <w:szCs w:val="24"/>
        </w:rPr>
      </w:pPr>
      <w:r w:rsidRPr="00722AA1">
        <w:rPr>
          <w:rFonts w:ascii="Arial" w:hAnsi="Arial" w:cs="Arial"/>
          <w:b/>
          <w:bCs/>
          <w:sz w:val="24"/>
          <w:szCs w:val="24"/>
        </w:rPr>
        <w:t>Domestic Abuse Stalking and Harassment Risk Indicator Checklist (DASH RIC)</w:t>
      </w:r>
    </w:p>
    <w:p w14:paraId="2065BECC" w14:textId="77777777" w:rsidR="001425C4" w:rsidRPr="00722AA1" w:rsidRDefault="001425C4" w:rsidP="00B31D85">
      <w:pPr>
        <w:spacing w:after="0" w:line="360" w:lineRule="auto"/>
        <w:ind w:left="567" w:hanging="567"/>
        <w:rPr>
          <w:rFonts w:ascii="Arial" w:hAnsi="Arial" w:cs="Arial"/>
          <w:sz w:val="24"/>
          <w:szCs w:val="24"/>
        </w:rPr>
      </w:pPr>
    </w:p>
    <w:p w14:paraId="7A555DDD" w14:textId="21018B60"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4</w:t>
      </w:r>
      <w:r w:rsidR="0085367D" w:rsidRPr="00722AA1">
        <w:rPr>
          <w:rFonts w:ascii="Arial" w:hAnsi="Arial" w:cs="Arial"/>
          <w:sz w:val="24"/>
          <w:szCs w:val="24"/>
        </w:rPr>
        <w:tab/>
      </w:r>
      <w:r w:rsidR="00370C53" w:rsidRPr="00722AA1">
        <w:rPr>
          <w:rFonts w:ascii="Arial" w:hAnsi="Arial" w:cs="Arial"/>
          <w:sz w:val="24"/>
          <w:szCs w:val="24"/>
        </w:rPr>
        <w:t>The DASH RIC is used to assess risk for victims of domestic abuse. It is the recognised assessment tool for the MARAC process and should be used by all agencies wherever there is a disclosure or identification of domestic abuse.</w:t>
      </w:r>
    </w:p>
    <w:p w14:paraId="37FEEB9C" w14:textId="77777777" w:rsidR="00370C53" w:rsidRPr="00722AA1" w:rsidRDefault="00370C53" w:rsidP="00B31D85">
      <w:pPr>
        <w:spacing w:after="0" w:line="360" w:lineRule="auto"/>
        <w:ind w:left="567" w:hanging="567"/>
        <w:rPr>
          <w:rFonts w:ascii="Arial" w:hAnsi="Arial" w:cs="Arial"/>
          <w:sz w:val="24"/>
          <w:szCs w:val="24"/>
        </w:rPr>
      </w:pPr>
    </w:p>
    <w:p w14:paraId="49A1911E" w14:textId="3BCE1215"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t>3</w:t>
      </w:r>
      <w:r w:rsidR="0085367D" w:rsidRPr="00722AA1">
        <w:rPr>
          <w:rFonts w:ascii="Arial" w:hAnsi="Arial" w:cs="Arial"/>
          <w:sz w:val="24"/>
          <w:szCs w:val="24"/>
        </w:rPr>
        <w:t>.</w:t>
      </w:r>
      <w:r>
        <w:rPr>
          <w:rFonts w:ascii="Arial" w:hAnsi="Arial" w:cs="Arial"/>
          <w:sz w:val="24"/>
          <w:szCs w:val="24"/>
        </w:rPr>
        <w:t>1</w:t>
      </w:r>
      <w:r w:rsidR="00A33E0C">
        <w:rPr>
          <w:rFonts w:ascii="Arial" w:hAnsi="Arial" w:cs="Arial"/>
          <w:sz w:val="24"/>
          <w:szCs w:val="24"/>
        </w:rPr>
        <w:t>5</w:t>
      </w:r>
      <w:r w:rsidR="0085367D" w:rsidRPr="00722AA1">
        <w:rPr>
          <w:rFonts w:ascii="Arial" w:hAnsi="Arial" w:cs="Arial"/>
          <w:sz w:val="24"/>
          <w:szCs w:val="24"/>
        </w:rPr>
        <w:tab/>
      </w:r>
      <w:r w:rsidR="00370C53" w:rsidRPr="00722AA1">
        <w:rPr>
          <w:rFonts w:ascii="Arial" w:hAnsi="Arial" w:cs="Arial"/>
          <w:sz w:val="24"/>
          <w:szCs w:val="24"/>
        </w:rPr>
        <w:t>This tool is evidence based and has been developed following analysis of domestic abuse homicide and other serious incidents. The DASH RIC identifies a series of risk factors which are indicative of high risk of harm or death.</w:t>
      </w:r>
    </w:p>
    <w:p w14:paraId="564916BF" w14:textId="77777777" w:rsidR="00D457CC" w:rsidRPr="00722AA1" w:rsidRDefault="00D457CC" w:rsidP="00B31D85">
      <w:pPr>
        <w:spacing w:after="0" w:line="360" w:lineRule="auto"/>
        <w:ind w:left="567" w:hanging="567"/>
        <w:rPr>
          <w:rFonts w:ascii="Arial" w:hAnsi="Arial" w:cs="Arial"/>
          <w:sz w:val="24"/>
          <w:szCs w:val="24"/>
        </w:rPr>
      </w:pPr>
    </w:p>
    <w:p w14:paraId="4CFA77F9" w14:textId="5745E219" w:rsidR="00370C53" w:rsidRPr="00722AA1" w:rsidRDefault="00D40D60" w:rsidP="00B31D85">
      <w:pPr>
        <w:spacing w:after="0" w:line="360" w:lineRule="auto"/>
        <w:ind w:left="567" w:hanging="567"/>
        <w:rPr>
          <w:rFonts w:ascii="Arial" w:hAnsi="Arial" w:cs="Arial"/>
          <w:sz w:val="24"/>
          <w:szCs w:val="24"/>
        </w:rPr>
      </w:pPr>
      <w:r>
        <w:rPr>
          <w:rFonts w:ascii="Arial" w:hAnsi="Arial" w:cs="Arial"/>
          <w:sz w:val="24"/>
          <w:szCs w:val="24"/>
        </w:rPr>
        <w:lastRenderedPageBreak/>
        <w:t>3</w:t>
      </w:r>
      <w:r w:rsidR="0085367D" w:rsidRPr="00722AA1">
        <w:rPr>
          <w:rFonts w:ascii="Arial" w:hAnsi="Arial" w:cs="Arial"/>
          <w:sz w:val="24"/>
          <w:szCs w:val="24"/>
        </w:rPr>
        <w:t>.1</w:t>
      </w:r>
      <w:r w:rsidR="00A33E0C">
        <w:rPr>
          <w:rFonts w:ascii="Arial" w:hAnsi="Arial" w:cs="Arial"/>
          <w:sz w:val="24"/>
          <w:szCs w:val="24"/>
        </w:rPr>
        <w:t>6</w:t>
      </w:r>
      <w:r w:rsidR="0085367D" w:rsidRPr="00722AA1">
        <w:rPr>
          <w:rFonts w:ascii="Arial" w:hAnsi="Arial" w:cs="Arial"/>
          <w:sz w:val="24"/>
          <w:szCs w:val="24"/>
        </w:rPr>
        <w:tab/>
      </w:r>
      <w:r w:rsidR="00370C53" w:rsidRPr="00722AA1">
        <w:rPr>
          <w:rFonts w:ascii="Arial" w:hAnsi="Arial" w:cs="Arial"/>
          <w:sz w:val="24"/>
          <w:szCs w:val="24"/>
        </w:rPr>
        <w:t xml:space="preserve">There is no specific formal training required to use the </w:t>
      </w:r>
      <w:r w:rsidR="00FF2280" w:rsidRPr="00722AA1">
        <w:rPr>
          <w:rFonts w:ascii="Arial" w:hAnsi="Arial" w:cs="Arial"/>
          <w:sz w:val="24"/>
          <w:szCs w:val="24"/>
        </w:rPr>
        <w:t>tool,</w:t>
      </w:r>
      <w:r w:rsidR="00370C53" w:rsidRPr="00722AA1">
        <w:rPr>
          <w:rFonts w:ascii="Arial" w:hAnsi="Arial" w:cs="Arial"/>
          <w:sz w:val="24"/>
          <w:szCs w:val="24"/>
        </w:rPr>
        <w:t xml:space="preserve"> and it is for individual agencies to determine how they wish to implement the assessment in practice. However, all staff using DASH RIC should have a good understanding of domestic abuse and associated risk factors.</w:t>
      </w:r>
    </w:p>
    <w:p w14:paraId="3FD97C73" w14:textId="77777777" w:rsidR="001425C4" w:rsidRPr="00722AA1" w:rsidRDefault="001425C4" w:rsidP="00B31D85">
      <w:pPr>
        <w:spacing w:after="0" w:line="360" w:lineRule="auto"/>
        <w:ind w:left="567" w:hanging="567"/>
        <w:rPr>
          <w:rFonts w:ascii="Arial" w:hAnsi="Arial" w:cs="Arial"/>
          <w:sz w:val="24"/>
          <w:szCs w:val="24"/>
        </w:rPr>
      </w:pPr>
    </w:p>
    <w:p w14:paraId="15881E53" w14:textId="294D9A3E" w:rsidR="00370C53" w:rsidRPr="00FF2280" w:rsidRDefault="00D40D60" w:rsidP="00B31D85">
      <w:pPr>
        <w:spacing w:after="0" w:line="360" w:lineRule="auto"/>
        <w:ind w:left="567" w:hanging="567"/>
        <w:rPr>
          <w:rFonts w:ascii="Arial" w:hAnsi="Arial" w:cs="Arial"/>
          <w:b/>
          <w:bCs/>
          <w:sz w:val="24"/>
          <w:szCs w:val="24"/>
        </w:rPr>
      </w:pPr>
      <w:r>
        <w:rPr>
          <w:rFonts w:ascii="Arial" w:hAnsi="Arial" w:cs="Arial"/>
          <w:sz w:val="24"/>
          <w:szCs w:val="24"/>
        </w:rPr>
        <w:t>3</w:t>
      </w:r>
      <w:r w:rsidR="0085367D" w:rsidRPr="00722AA1">
        <w:rPr>
          <w:rFonts w:ascii="Arial" w:hAnsi="Arial" w:cs="Arial"/>
          <w:sz w:val="24"/>
          <w:szCs w:val="24"/>
        </w:rPr>
        <w:t>.1</w:t>
      </w:r>
      <w:r w:rsidR="00A33E0C">
        <w:rPr>
          <w:rFonts w:ascii="Arial" w:hAnsi="Arial" w:cs="Arial"/>
          <w:sz w:val="24"/>
          <w:szCs w:val="24"/>
        </w:rPr>
        <w:t>7</w:t>
      </w:r>
      <w:r w:rsidR="0085367D" w:rsidRPr="00722AA1">
        <w:rPr>
          <w:rFonts w:ascii="Arial" w:hAnsi="Arial" w:cs="Arial"/>
          <w:sz w:val="24"/>
          <w:szCs w:val="24"/>
        </w:rPr>
        <w:tab/>
      </w:r>
      <w:r w:rsidR="00370C53" w:rsidRPr="00722AA1">
        <w:rPr>
          <w:rFonts w:ascii="Arial" w:hAnsi="Arial" w:cs="Arial"/>
          <w:sz w:val="24"/>
          <w:szCs w:val="24"/>
        </w:rPr>
        <w:t xml:space="preserve">It is therefore strongly recommended that all staff in local agencies attend available training courses offered through the </w:t>
      </w:r>
      <w:r w:rsidR="001425C4" w:rsidRPr="00722AA1">
        <w:rPr>
          <w:rFonts w:ascii="Arial" w:hAnsi="Arial" w:cs="Arial"/>
          <w:sz w:val="24"/>
          <w:szCs w:val="24"/>
        </w:rPr>
        <w:t>Teeswide</w:t>
      </w:r>
      <w:r w:rsidR="00370C53" w:rsidRPr="00722AA1">
        <w:rPr>
          <w:rFonts w:ascii="Arial" w:hAnsi="Arial" w:cs="Arial"/>
          <w:sz w:val="24"/>
          <w:szCs w:val="24"/>
        </w:rPr>
        <w:t xml:space="preserve"> Safeguarding </w:t>
      </w:r>
      <w:r w:rsidR="001425C4" w:rsidRPr="00722AA1">
        <w:rPr>
          <w:rFonts w:ascii="Arial" w:hAnsi="Arial" w:cs="Arial"/>
          <w:sz w:val="24"/>
          <w:szCs w:val="24"/>
        </w:rPr>
        <w:t xml:space="preserve">Adults </w:t>
      </w:r>
      <w:r w:rsidR="00370C53" w:rsidRPr="00722AA1">
        <w:rPr>
          <w:rFonts w:ascii="Arial" w:hAnsi="Arial" w:cs="Arial"/>
          <w:sz w:val="24"/>
          <w:szCs w:val="24"/>
        </w:rPr>
        <w:t xml:space="preserve">Board, </w:t>
      </w:r>
      <w:r w:rsidR="001425C4" w:rsidRPr="00722AA1">
        <w:rPr>
          <w:rFonts w:ascii="Arial" w:hAnsi="Arial" w:cs="Arial"/>
          <w:sz w:val="24"/>
          <w:szCs w:val="24"/>
        </w:rPr>
        <w:t>c</w:t>
      </w:r>
      <w:r w:rsidR="00370C53" w:rsidRPr="00722AA1">
        <w:rPr>
          <w:rFonts w:ascii="Arial" w:hAnsi="Arial" w:cs="Arial"/>
          <w:sz w:val="24"/>
          <w:szCs w:val="24"/>
        </w:rPr>
        <w:t>ampaign events or local domestic abuse training offers.</w:t>
      </w:r>
      <w:r w:rsidR="00E24D55" w:rsidRPr="00722AA1">
        <w:rPr>
          <w:rFonts w:ascii="Arial" w:hAnsi="Arial" w:cs="Arial"/>
          <w:sz w:val="24"/>
          <w:szCs w:val="24"/>
        </w:rPr>
        <w:t xml:space="preserve"> </w:t>
      </w:r>
      <w:r w:rsidR="00E24D55" w:rsidRPr="00FF2280">
        <w:rPr>
          <w:rFonts w:ascii="Arial" w:hAnsi="Arial" w:cs="Arial"/>
          <w:b/>
          <w:bCs/>
          <w:sz w:val="24"/>
          <w:szCs w:val="24"/>
        </w:rPr>
        <w:t xml:space="preserve">See Appendix </w:t>
      </w:r>
      <w:r w:rsidR="00BD0A52">
        <w:rPr>
          <w:rFonts w:ascii="Arial" w:hAnsi="Arial" w:cs="Arial"/>
          <w:b/>
          <w:bCs/>
          <w:sz w:val="24"/>
          <w:szCs w:val="24"/>
        </w:rPr>
        <w:t>2</w:t>
      </w:r>
      <w:r w:rsidR="00432C1C" w:rsidRPr="00FF2280">
        <w:rPr>
          <w:rFonts w:ascii="Arial" w:hAnsi="Arial" w:cs="Arial"/>
          <w:b/>
          <w:bCs/>
          <w:sz w:val="24"/>
          <w:szCs w:val="24"/>
        </w:rPr>
        <w:t>.</w:t>
      </w:r>
      <w:r w:rsidR="00E24D55" w:rsidRPr="00FF2280">
        <w:rPr>
          <w:rFonts w:ascii="Arial" w:hAnsi="Arial" w:cs="Arial"/>
          <w:b/>
          <w:bCs/>
          <w:sz w:val="24"/>
          <w:szCs w:val="24"/>
        </w:rPr>
        <w:t xml:space="preserve"> </w:t>
      </w:r>
    </w:p>
    <w:p w14:paraId="220001C3" w14:textId="77777777" w:rsidR="001425C4" w:rsidRPr="00B66395" w:rsidRDefault="001425C4" w:rsidP="00B66395">
      <w:pPr>
        <w:spacing w:after="0" w:line="360" w:lineRule="auto"/>
        <w:rPr>
          <w:rFonts w:ascii="Arial" w:hAnsi="Arial" w:cs="Arial"/>
          <w:sz w:val="24"/>
          <w:szCs w:val="24"/>
        </w:rPr>
      </w:pPr>
    </w:p>
    <w:p w14:paraId="4CD9FD67" w14:textId="548AA240" w:rsidR="006904FB" w:rsidRPr="006904FB" w:rsidRDefault="006904FB" w:rsidP="006904FB">
      <w:pPr>
        <w:pStyle w:val="ListParagraph"/>
        <w:keepNext/>
        <w:keepLines/>
        <w:numPr>
          <w:ilvl w:val="0"/>
          <w:numId w:val="36"/>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6" w:name="_Toc204674292"/>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Referral Criteria</w:t>
      </w:r>
      <w:bookmarkEnd w:id="6"/>
    </w:p>
    <w:p w14:paraId="28358AC4" w14:textId="77777777" w:rsidR="00370C53" w:rsidRPr="00722AA1" w:rsidRDefault="00370C53" w:rsidP="00F52187">
      <w:pPr>
        <w:spacing w:after="0" w:line="360" w:lineRule="auto"/>
        <w:rPr>
          <w:rFonts w:ascii="Arial" w:hAnsi="Arial" w:cs="Arial"/>
          <w:sz w:val="24"/>
          <w:szCs w:val="24"/>
        </w:rPr>
      </w:pPr>
    </w:p>
    <w:p w14:paraId="29194E75" w14:textId="77777777" w:rsidR="00463EB7" w:rsidRPr="00722AA1" w:rsidRDefault="00D6636D" w:rsidP="001A69C3">
      <w:pPr>
        <w:spacing w:after="0" w:line="360" w:lineRule="auto"/>
        <w:ind w:left="567" w:hanging="567"/>
        <w:rPr>
          <w:rFonts w:ascii="Arial" w:hAnsi="Arial" w:cs="Arial"/>
          <w:sz w:val="24"/>
          <w:szCs w:val="24"/>
        </w:rPr>
      </w:pPr>
      <w:r w:rsidRPr="00722AA1">
        <w:rPr>
          <w:rFonts w:ascii="Arial" w:hAnsi="Arial" w:cs="Arial"/>
          <w:sz w:val="24"/>
          <w:szCs w:val="24"/>
        </w:rPr>
        <w:t>4.1</w:t>
      </w:r>
      <w:r w:rsidRPr="00722AA1">
        <w:rPr>
          <w:rFonts w:ascii="Arial" w:hAnsi="Arial" w:cs="Arial"/>
          <w:sz w:val="24"/>
          <w:szCs w:val="24"/>
        </w:rPr>
        <w:tab/>
      </w:r>
      <w:r w:rsidR="007E097F" w:rsidRPr="00722AA1">
        <w:rPr>
          <w:rFonts w:ascii="Arial" w:hAnsi="Arial" w:cs="Arial"/>
          <w:sz w:val="24"/>
          <w:szCs w:val="24"/>
        </w:rPr>
        <w:t>There are four criteria which professionals can use to refer a victim at high risk from domestic abuse to MARAC. It is important that anyone who meets the referral criteria is referred to MARAC, and that one criterion is cited to evidence legal authority to share information.</w:t>
      </w:r>
    </w:p>
    <w:p w14:paraId="4AE39C65" w14:textId="77777777" w:rsidR="0094604C" w:rsidRPr="00722AA1" w:rsidRDefault="0094604C" w:rsidP="001A69C3">
      <w:pPr>
        <w:spacing w:after="0" w:line="360" w:lineRule="auto"/>
        <w:ind w:left="567" w:hanging="567"/>
        <w:rPr>
          <w:rFonts w:ascii="Arial" w:hAnsi="Arial" w:cs="Arial"/>
          <w:sz w:val="24"/>
          <w:szCs w:val="24"/>
        </w:rPr>
      </w:pPr>
    </w:p>
    <w:p w14:paraId="18F3A9E2" w14:textId="77777777" w:rsidR="0094604C" w:rsidRPr="00722AA1" w:rsidRDefault="0094604C" w:rsidP="001A69C3">
      <w:pPr>
        <w:pStyle w:val="ListParagraph"/>
        <w:numPr>
          <w:ilvl w:val="0"/>
          <w:numId w:val="1"/>
        </w:numPr>
        <w:spacing w:after="0" w:line="360" w:lineRule="auto"/>
        <w:ind w:left="567" w:hanging="567"/>
        <w:rPr>
          <w:rFonts w:ascii="Arial" w:hAnsi="Arial" w:cs="Arial"/>
          <w:sz w:val="24"/>
          <w:szCs w:val="24"/>
        </w:rPr>
      </w:pPr>
      <w:r w:rsidRPr="00722AA1">
        <w:rPr>
          <w:rFonts w:ascii="Arial" w:hAnsi="Arial" w:cs="Arial"/>
          <w:b/>
          <w:bCs/>
          <w:sz w:val="24"/>
          <w:szCs w:val="24"/>
        </w:rPr>
        <w:t>Visible High Risk</w:t>
      </w:r>
      <w:r w:rsidRPr="00722AA1">
        <w:rPr>
          <w:rFonts w:ascii="Arial" w:hAnsi="Arial" w:cs="Arial"/>
          <w:sz w:val="24"/>
          <w:szCs w:val="24"/>
        </w:rPr>
        <w:t xml:space="preserve"> (14 or more ‘yes’ answers on the DASH RIC) </w:t>
      </w:r>
    </w:p>
    <w:p w14:paraId="56C8F8C0"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This is an assessment based on actuarial data, involving the use of risk indicators to assess the probability of serious harm or homicide. For domestic abuse cases, the number of yes answers on the DASH usually determines the level of risk. SafeLives recommends that 14 ‘yes’ answers on the DASH would result in a referral to MARAC. However, completing the DASH is not a simple ‘tick box’ exercise and even where there is a lower number of ticks, professional judgement should be used to inform the overall assessment of risk. Where a case score’s 14 or more and there are children in the household, a referral to Children’s Service is required (best practice).</w:t>
      </w:r>
    </w:p>
    <w:p w14:paraId="3172F694" w14:textId="77777777" w:rsidR="00AF77A9" w:rsidRPr="00722AA1" w:rsidRDefault="00AF77A9" w:rsidP="001A69C3">
      <w:pPr>
        <w:spacing w:after="0" w:line="360" w:lineRule="auto"/>
        <w:ind w:left="567" w:hanging="567"/>
        <w:rPr>
          <w:rFonts w:ascii="Arial" w:hAnsi="Arial" w:cs="Arial"/>
          <w:sz w:val="24"/>
          <w:szCs w:val="24"/>
        </w:rPr>
      </w:pPr>
    </w:p>
    <w:p w14:paraId="320F69E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Professional Judgement </w:t>
      </w:r>
    </w:p>
    <w:p w14:paraId="145EC286"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Professional judgement involves an assessment of the severity based on an individual professional’s consideration of a situation but will naturally use the information from the DASH checklist (if available) to inform this judgement. This form of assessment relies heavily on the skill and experience of the </w:t>
      </w:r>
      <w:r w:rsidRPr="00722AA1">
        <w:rPr>
          <w:rFonts w:ascii="Arial" w:hAnsi="Arial" w:cs="Arial"/>
          <w:sz w:val="24"/>
          <w:szCs w:val="24"/>
        </w:rPr>
        <w:lastRenderedPageBreak/>
        <w:t xml:space="preserve">professional in order to make an informed decision of likely risk. In domestic abuse situations, professional judgement will be informed by the practitioner’s knowledge of domestic abuse and its manifestations. Referrals to MARAC can be made based solely on professional judgement. However, it is the practitioner’s responsibility to articulate what their concerns are and the reasons for the referral. Professional judgement should not be used to ‘downgrade’ an actuarial risk assessment. </w:t>
      </w:r>
    </w:p>
    <w:p w14:paraId="12594EF9" w14:textId="77777777" w:rsidR="0094604C" w:rsidRPr="00722AA1" w:rsidRDefault="0094604C" w:rsidP="001A69C3">
      <w:pPr>
        <w:spacing w:after="0" w:line="360" w:lineRule="auto"/>
        <w:ind w:left="567" w:hanging="567"/>
        <w:rPr>
          <w:rFonts w:ascii="Arial" w:hAnsi="Arial" w:cs="Arial"/>
          <w:sz w:val="24"/>
          <w:szCs w:val="24"/>
        </w:rPr>
      </w:pPr>
    </w:p>
    <w:p w14:paraId="0737541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Potential for Escalation </w:t>
      </w:r>
    </w:p>
    <w:p w14:paraId="70A1C195"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The potential for escalation can be assessed by looking at the frequency and/or severity of abuse. It is common practice for services to determine there is a potential for serious harm or homicide when three domestic abuse events have been identified in a 12-month period. For example, three attendances at A&amp;E, three Police callouts or three calls to make housing repairs. This should alert professionals to the need to consider a referral to MARAC</w:t>
      </w:r>
      <w:r w:rsidR="00012F63">
        <w:rPr>
          <w:rFonts w:ascii="Arial" w:hAnsi="Arial" w:cs="Arial"/>
          <w:sz w:val="24"/>
          <w:szCs w:val="24"/>
        </w:rPr>
        <w:t>, taking into account escalation in behaviour and that the events are factually based</w:t>
      </w:r>
      <w:r w:rsidRPr="00722AA1">
        <w:rPr>
          <w:rFonts w:ascii="Arial" w:hAnsi="Arial" w:cs="Arial"/>
          <w:sz w:val="24"/>
          <w:szCs w:val="24"/>
        </w:rPr>
        <w:t xml:space="preserve">. </w:t>
      </w:r>
    </w:p>
    <w:p w14:paraId="088C590F" w14:textId="77777777" w:rsidR="0094604C" w:rsidRPr="00722AA1" w:rsidRDefault="0094604C" w:rsidP="001A69C3">
      <w:pPr>
        <w:spacing w:after="0" w:line="360" w:lineRule="auto"/>
        <w:ind w:left="567" w:hanging="567"/>
        <w:rPr>
          <w:rFonts w:ascii="Arial" w:hAnsi="Arial" w:cs="Arial"/>
          <w:sz w:val="24"/>
          <w:szCs w:val="24"/>
        </w:rPr>
      </w:pPr>
    </w:p>
    <w:p w14:paraId="0B414588" w14:textId="77777777" w:rsidR="0094604C" w:rsidRPr="00722AA1" w:rsidRDefault="0094604C" w:rsidP="001A69C3">
      <w:pPr>
        <w:pStyle w:val="ListParagraph"/>
        <w:numPr>
          <w:ilvl w:val="0"/>
          <w:numId w:val="1"/>
        </w:numPr>
        <w:spacing w:after="0" w:line="360" w:lineRule="auto"/>
        <w:ind w:left="567" w:hanging="567"/>
        <w:rPr>
          <w:rFonts w:ascii="Arial" w:hAnsi="Arial" w:cs="Arial"/>
          <w:b/>
          <w:bCs/>
          <w:sz w:val="24"/>
          <w:szCs w:val="24"/>
        </w:rPr>
      </w:pPr>
      <w:r w:rsidRPr="00722AA1">
        <w:rPr>
          <w:rFonts w:ascii="Arial" w:hAnsi="Arial" w:cs="Arial"/>
          <w:b/>
          <w:bCs/>
          <w:sz w:val="24"/>
          <w:szCs w:val="24"/>
        </w:rPr>
        <w:t xml:space="preserve">Repeat Referral </w:t>
      </w:r>
    </w:p>
    <w:p w14:paraId="621524E8" w14:textId="77777777" w:rsidR="0094604C" w:rsidRPr="00722AA1"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SafeLives defines a repeat as ANY instance of abuse between the same victim and perpetrator(s), within 12 months of the last referral to MARAC. The individual act of abuse does not need to be ‘criminal’, violent or threatening but should be viewed within the context of a pattern of coercive and controlling behaviour. </w:t>
      </w:r>
    </w:p>
    <w:p w14:paraId="6035C274" w14:textId="77777777" w:rsidR="00E71B20" w:rsidRPr="00722AA1" w:rsidRDefault="00E71B20" w:rsidP="001A69C3">
      <w:pPr>
        <w:spacing w:after="0" w:line="360" w:lineRule="auto"/>
        <w:ind w:left="567" w:hanging="567"/>
        <w:rPr>
          <w:rFonts w:ascii="Arial" w:hAnsi="Arial" w:cs="Arial"/>
          <w:sz w:val="24"/>
          <w:szCs w:val="24"/>
        </w:rPr>
      </w:pPr>
    </w:p>
    <w:p w14:paraId="0971C4BF" w14:textId="77777777" w:rsidR="0094604C" w:rsidRDefault="0094604C" w:rsidP="001A69C3">
      <w:pPr>
        <w:spacing w:after="0" w:line="360" w:lineRule="auto"/>
        <w:ind w:left="567"/>
        <w:rPr>
          <w:rFonts w:ascii="Arial" w:hAnsi="Arial" w:cs="Arial"/>
          <w:sz w:val="24"/>
          <w:szCs w:val="24"/>
        </w:rPr>
      </w:pPr>
      <w:r w:rsidRPr="00722AA1">
        <w:rPr>
          <w:rFonts w:ascii="Arial" w:hAnsi="Arial" w:cs="Arial"/>
          <w:sz w:val="24"/>
          <w:szCs w:val="24"/>
        </w:rPr>
        <w:t xml:space="preserve">Some events that might be considered a ‘repeat’ incident may include, but are not limited to: </w:t>
      </w:r>
    </w:p>
    <w:p w14:paraId="6C957660" w14:textId="77777777" w:rsidR="00E71B20"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Unwanted direct or indirect contact from the perpetrator and/or their friends or family</w:t>
      </w:r>
    </w:p>
    <w:p w14:paraId="3CEB3A69" w14:textId="77777777" w:rsidR="00E71B20"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A breach of police or court bail conditions</w:t>
      </w:r>
    </w:p>
    <w:p w14:paraId="272C9999" w14:textId="77777777" w:rsidR="00E71B20"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A breach of any civil court order between the victim and perpetrator </w:t>
      </w:r>
    </w:p>
    <w:p w14:paraId="750D590C" w14:textId="77777777" w:rsidR="0094604C" w:rsidRPr="00722AA1" w:rsidRDefault="0094604C"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Any dispute between the victim and the perpetrator(s) including over child contact, property, divorce/separation proceedings etc.</w:t>
      </w:r>
    </w:p>
    <w:p w14:paraId="1C1E12BA" w14:textId="77777777" w:rsidR="00E71B20" w:rsidRPr="00722AA1" w:rsidRDefault="00E71B20" w:rsidP="001A69C3">
      <w:pPr>
        <w:pStyle w:val="ListParagraph"/>
        <w:spacing w:after="0" w:line="360" w:lineRule="auto"/>
        <w:ind w:left="567" w:hanging="567"/>
        <w:rPr>
          <w:rFonts w:ascii="Arial" w:hAnsi="Arial" w:cs="Arial"/>
          <w:sz w:val="24"/>
          <w:szCs w:val="24"/>
        </w:rPr>
      </w:pPr>
    </w:p>
    <w:p w14:paraId="48C13CAA" w14:textId="77777777" w:rsidR="00547430" w:rsidRPr="00722AA1" w:rsidRDefault="00463EB7" w:rsidP="001A69C3">
      <w:pPr>
        <w:spacing w:after="0" w:line="360" w:lineRule="auto"/>
        <w:ind w:left="567" w:hanging="567"/>
        <w:rPr>
          <w:rFonts w:ascii="Arial" w:hAnsi="Arial" w:cs="Arial"/>
          <w:sz w:val="24"/>
          <w:szCs w:val="24"/>
        </w:rPr>
      </w:pPr>
      <w:r w:rsidRPr="00722AA1">
        <w:rPr>
          <w:rFonts w:ascii="Arial" w:hAnsi="Arial" w:cs="Arial"/>
          <w:sz w:val="24"/>
          <w:szCs w:val="24"/>
        </w:rPr>
        <w:lastRenderedPageBreak/>
        <w:t>4.</w:t>
      </w:r>
      <w:r w:rsidR="00A27841">
        <w:rPr>
          <w:rFonts w:ascii="Arial" w:hAnsi="Arial" w:cs="Arial"/>
          <w:sz w:val="24"/>
          <w:szCs w:val="24"/>
        </w:rPr>
        <w:t>2</w:t>
      </w:r>
      <w:r w:rsidRPr="00722AA1">
        <w:rPr>
          <w:rFonts w:ascii="Arial" w:hAnsi="Arial" w:cs="Arial"/>
          <w:sz w:val="24"/>
          <w:szCs w:val="24"/>
        </w:rPr>
        <w:tab/>
      </w:r>
      <w:r w:rsidR="00547430" w:rsidRPr="00722AA1">
        <w:rPr>
          <w:rFonts w:ascii="Arial" w:hAnsi="Arial" w:cs="Arial"/>
          <w:sz w:val="24"/>
          <w:szCs w:val="24"/>
        </w:rPr>
        <w:t>These events could be disclosed to any service or agency including, but not exclusive to, health care practitioners (including mental health), domestic abuse specialists, police, substance misuse service, housing providers etc.</w:t>
      </w:r>
    </w:p>
    <w:p w14:paraId="38413075" w14:textId="77777777" w:rsidR="00131D7C" w:rsidRPr="00722AA1" w:rsidRDefault="00131D7C" w:rsidP="001A69C3">
      <w:pPr>
        <w:spacing w:after="0" w:line="360" w:lineRule="auto"/>
        <w:ind w:left="567" w:hanging="567"/>
        <w:rPr>
          <w:rFonts w:ascii="Arial" w:hAnsi="Arial" w:cs="Arial"/>
          <w:sz w:val="24"/>
          <w:szCs w:val="24"/>
        </w:rPr>
      </w:pPr>
    </w:p>
    <w:p w14:paraId="564EF7A7" w14:textId="27B8E8A2" w:rsidR="00386F0F"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A27841">
        <w:rPr>
          <w:rFonts w:ascii="Arial" w:hAnsi="Arial" w:cs="Arial"/>
          <w:sz w:val="24"/>
          <w:szCs w:val="24"/>
        </w:rPr>
        <w:t>3</w:t>
      </w:r>
      <w:r w:rsidRPr="00722AA1">
        <w:rPr>
          <w:rFonts w:ascii="Arial" w:hAnsi="Arial" w:cs="Arial"/>
          <w:sz w:val="24"/>
          <w:szCs w:val="24"/>
        </w:rPr>
        <w:tab/>
      </w:r>
      <w:r w:rsidR="00370C53" w:rsidRPr="00722AA1">
        <w:rPr>
          <w:rFonts w:ascii="Arial" w:hAnsi="Arial" w:cs="Arial"/>
          <w:sz w:val="24"/>
          <w:szCs w:val="24"/>
        </w:rPr>
        <w:t xml:space="preserve">The MARAC </w:t>
      </w:r>
      <w:r w:rsidR="00131CDC" w:rsidRPr="00722AA1">
        <w:rPr>
          <w:rFonts w:ascii="Arial" w:hAnsi="Arial" w:cs="Arial"/>
          <w:sz w:val="24"/>
          <w:szCs w:val="24"/>
        </w:rPr>
        <w:t>meeting</w:t>
      </w:r>
      <w:r w:rsidR="00370C53" w:rsidRPr="00722AA1">
        <w:rPr>
          <w:rFonts w:ascii="Arial" w:hAnsi="Arial" w:cs="Arial"/>
          <w:sz w:val="24"/>
          <w:szCs w:val="24"/>
        </w:rPr>
        <w:t xml:space="preserve"> may also </w:t>
      </w:r>
      <w:r w:rsidR="00131CDC" w:rsidRPr="00722AA1">
        <w:rPr>
          <w:rFonts w:ascii="Arial" w:hAnsi="Arial" w:cs="Arial"/>
          <w:sz w:val="24"/>
          <w:szCs w:val="24"/>
        </w:rPr>
        <w:t xml:space="preserve">agree </w:t>
      </w:r>
      <w:r w:rsidR="00370C53" w:rsidRPr="00722AA1">
        <w:rPr>
          <w:rFonts w:ascii="Arial" w:hAnsi="Arial" w:cs="Arial"/>
          <w:sz w:val="24"/>
          <w:szCs w:val="24"/>
        </w:rPr>
        <w:t xml:space="preserve">for a Clare’s Law disclosure to be made under the </w:t>
      </w:r>
      <w:r w:rsidR="00131CDC" w:rsidRPr="00722AA1">
        <w:rPr>
          <w:rFonts w:ascii="Arial" w:hAnsi="Arial" w:cs="Arial"/>
          <w:sz w:val="24"/>
          <w:szCs w:val="24"/>
        </w:rPr>
        <w:t xml:space="preserve">‘Right to Know’ </w:t>
      </w:r>
      <w:r w:rsidR="00370C53" w:rsidRPr="00722AA1">
        <w:rPr>
          <w:rFonts w:ascii="Arial" w:hAnsi="Arial" w:cs="Arial"/>
          <w:sz w:val="24"/>
          <w:szCs w:val="24"/>
        </w:rPr>
        <w:t>Domestic Violence Disclosure Scheme</w:t>
      </w:r>
      <w:r w:rsidR="00432C1C" w:rsidRPr="00722AA1">
        <w:rPr>
          <w:rFonts w:ascii="Arial" w:hAnsi="Arial" w:cs="Arial"/>
          <w:sz w:val="24"/>
          <w:szCs w:val="24"/>
        </w:rPr>
        <w:t xml:space="preserve"> (DVDS)</w:t>
      </w:r>
      <w:r w:rsidR="00370C53" w:rsidRPr="00722AA1">
        <w:rPr>
          <w:rFonts w:ascii="Arial" w:hAnsi="Arial" w:cs="Arial"/>
          <w:sz w:val="24"/>
          <w:szCs w:val="24"/>
        </w:rPr>
        <w:t xml:space="preserve">. </w:t>
      </w:r>
    </w:p>
    <w:p w14:paraId="42C2339A" w14:textId="77777777" w:rsidR="00E36B7C" w:rsidRDefault="00E36B7C" w:rsidP="001A69C3">
      <w:pPr>
        <w:spacing w:after="0" w:line="360" w:lineRule="auto"/>
        <w:ind w:left="567" w:hanging="567"/>
        <w:rPr>
          <w:rFonts w:ascii="Arial" w:hAnsi="Arial" w:cs="Arial"/>
          <w:sz w:val="24"/>
          <w:szCs w:val="24"/>
        </w:rPr>
      </w:pPr>
    </w:p>
    <w:p w14:paraId="2E7FB429" w14:textId="041570CC" w:rsidR="00370C53" w:rsidRPr="00722AA1" w:rsidRDefault="00370C53" w:rsidP="001A69C3">
      <w:pPr>
        <w:spacing w:after="0" w:line="360" w:lineRule="auto"/>
        <w:ind w:left="567" w:hanging="567"/>
        <w:rPr>
          <w:rFonts w:ascii="Arial" w:hAnsi="Arial" w:cs="Arial"/>
          <w:b/>
          <w:bCs/>
          <w:sz w:val="24"/>
          <w:szCs w:val="24"/>
        </w:rPr>
      </w:pPr>
      <w:r w:rsidRPr="00722AA1">
        <w:rPr>
          <w:rFonts w:ascii="Arial" w:hAnsi="Arial" w:cs="Arial"/>
          <w:b/>
          <w:bCs/>
          <w:sz w:val="24"/>
          <w:szCs w:val="24"/>
        </w:rPr>
        <w:t>Non-MARAC Cases</w:t>
      </w:r>
    </w:p>
    <w:p w14:paraId="742F5159" w14:textId="77777777" w:rsidR="00131D7C" w:rsidRPr="00722AA1" w:rsidRDefault="00131D7C" w:rsidP="001A69C3">
      <w:pPr>
        <w:spacing w:after="0" w:line="360" w:lineRule="auto"/>
        <w:ind w:left="567" w:hanging="567"/>
        <w:rPr>
          <w:rFonts w:ascii="Arial" w:hAnsi="Arial" w:cs="Arial"/>
          <w:sz w:val="24"/>
          <w:szCs w:val="24"/>
        </w:rPr>
      </w:pPr>
    </w:p>
    <w:p w14:paraId="5650B5F9" w14:textId="6716E491" w:rsidR="00370C53" w:rsidRPr="00722AA1"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4</w:t>
      </w:r>
      <w:r w:rsidRPr="00722AA1">
        <w:rPr>
          <w:rFonts w:ascii="Arial" w:hAnsi="Arial" w:cs="Arial"/>
          <w:sz w:val="24"/>
          <w:szCs w:val="24"/>
        </w:rPr>
        <w:tab/>
      </w:r>
      <w:r w:rsidR="00370C53" w:rsidRPr="00722AA1">
        <w:rPr>
          <w:rFonts w:ascii="Arial" w:hAnsi="Arial" w:cs="Arial"/>
          <w:sz w:val="24"/>
          <w:szCs w:val="24"/>
        </w:rPr>
        <w:t>Cases should not be referred to MARAC if:</w:t>
      </w:r>
    </w:p>
    <w:p w14:paraId="7161E7FF" w14:textId="77777777" w:rsidR="00370C53" w:rsidRPr="00722AA1" w:rsidRDefault="00370C53" w:rsidP="001A69C3">
      <w:pPr>
        <w:pStyle w:val="ListParagraph"/>
        <w:numPr>
          <w:ilvl w:val="0"/>
          <w:numId w:val="9"/>
        </w:numPr>
        <w:spacing w:after="0" w:line="360" w:lineRule="auto"/>
        <w:ind w:left="1134" w:hanging="567"/>
        <w:rPr>
          <w:rFonts w:ascii="Arial" w:hAnsi="Arial" w:cs="Arial"/>
          <w:sz w:val="24"/>
          <w:szCs w:val="24"/>
        </w:rPr>
      </w:pPr>
      <w:r w:rsidRPr="00722AA1">
        <w:rPr>
          <w:rFonts w:ascii="Arial" w:hAnsi="Arial" w:cs="Arial"/>
          <w:sz w:val="24"/>
          <w:szCs w:val="24"/>
        </w:rPr>
        <w:t xml:space="preserve">There is no visible high risk from the </w:t>
      </w:r>
      <w:r w:rsidR="00131D7C" w:rsidRPr="00722AA1">
        <w:rPr>
          <w:rFonts w:ascii="Arial" w:hAnsi="Arial" w:cs="Arial"/>
          <w:sz w:val="24"/>
          <w:szCs w:val="24"/>
        </w:rPr>
        <w:t xml:space="preserve">DASH </w:t>
      </w:r>
      <w:r w:rsidRPr="00722AA1">
        <w:rPr>
          <w:rFonts w:ascii="Arial" w:hAnsi="Arial" w:cs="Arial"/>
          <w:sz w:val="24"/>
          <w:szCs w:val="24"/>
        </w:rPr>
        <w:t>RIC or professional judgement</w:t>
      </w:r>
    </w:p>
    <w:p w14:paraId="540E19F8" w14:textId="77777777" w:rsidR="00370C53" w:rsidRPr="00722AA1"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To get access to an IDVA</w:t>
      </w:r>
    </w:p>
    <w:p w14:paraId="3C073482" w14:textId="77777777" w:rsidR="00370C53" w:rsidRPr="00722AA1"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 xml:space="preserve">To provide evidence to access Housing moves (without other </w:t>
      </w:r>
      <w:r w:rsidR="00EB5068">
        <w:rPr>
          <w:rFonts w:ascii="Arial" w:hAnsi="Arial" w:cs="Arial"/>
          <w:sz w:val="24"/>
          <w:szCs w:val="24"/>
        </w:rPr>
        <w:t>c</w:t>
      </w:r>
      <w:r w:rsidRPr="00722AA1">
        <w:rPr>
          <w:rFonts w:ascii="Arial" w:hAnsi="Arial" w:cs="Arial"/>
          <w:sz w:val="24"/>
          <w:szCs w:val="24"/>
        </w:rPr>
        <w:t>ircumstances)</w:t>
      </w:r>
    </w:p>
    <w:p w14:paraId="7B762AE7" w14:textId="77777777" w:rsidR="00131D7C" w:rsidRPr="0060188B" w:rsidRDefault="00370C53" w:rsidP="001A69C3">
      <w:pPr>
        <w:pStyle w:val="ListParagraph"/>
        <w:numPr>
          <w:ilvl w:val="0"/>
          <w:numId w:val="1"/>
        </w:numPr>
        <w:spacing w:after="0" w:line="360" w:lineRule="auto"/>
        <w:ind w:left="1134" w:hanging="567"/>
        <w:rPr>
          <w:rFonts w:ascii="Arial" w:hAnsi="Arial" w:cs="Arial"/>
          <w:sz w:val="24"/>
          <w:szCs w:val="24"/>
        </w:rPr>
      </w:pPr>
      <w:r w:rsidRPr="00722AA1">
        <w:rPr>
          <w:rFonts w:ascii="Arial" w:hAnsi="Arial" w:cs="Arial"/>
          <w:sz w:val="24"/>
          <w:szCs w:val="24"/>
        </w:rPr>
        <w:t>To signpost to other services</w:t>
      </w:r>
    </w:p>
    <w:p w14:paraId="7F58CB49" w14:textId="77777777" w:rsidR="005D20B7" w:rsidRPr="005D20B7" w:rsidRDefault="005D20B7" w:rsidP="001A69C3">
      <w:pPr>
        <w:pStyle w:val="ListParagraph"/>
        <w:spacing w:after="0" w:line="360" w:lineRule="auto"/>
        <w:ind w:left="567" w:hanging="567"/>
        <w:rPr>
          <w:rFonts w:ascii="Arial" w:hAnsi="Arial" w:cs="Arial"/>
          <w:sz w:val="24"/>
          <w:szCs w:val="24"/>
        </w:rPr>
      </w:pPr>
    </w:p>
    <w:p w14:paraId="0C7BBAF7" w14:textId="0C8ADAE7" w:rsidR="00370C53" w:rsidRPr="00722AA1"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5</w:t>
      </w:r>
      <w:r w:rsidRPr="00722AA1">
        <w:rPr>
          <w:rFonts w:ascii="Arial" w:hAnsi="Arial" w:cs="Arial"/>
          <w:sz w:val="24"/>
          <w:szCs w:val="24"/>
        </w:rPr>
        <w:tab/>
      </w:r>
      <w:r w:rsidR="00370C53" w:rsidRPr="00722AA1">
        <w:rPr>
          <w:rFonts w:ascii="Arial" w:hAnsi="Arial" w:cs="Arial"/>
          <w:sz w:val="24"/>
          <w:szCs w:val="24"/>
        </w:rPr>
        <w:t>Where the case does not meet the risk threshold and criteria for referral to MARAC, support should be sought from local domestic abuse services.</w:t>
      </w:r>
    </w:p>
    <w:p w14:paraId="01C04A8F" w14:textId="77777777" w:rsidR="00131D7C" w:rsidRPr="00722AA1" w:rsidRDefault="00131D7C" w:rsidP="001A69C3">
      <w:pPr>
        <w:spacing w:after="0" w:line="360" w:lineRule="auto"/>
        <w:ind w:left="567" w:hanging="567"/>
        <w:rPr>
          <w:rFonts w:ascii="Arial" w:hAnsi="Arial" w:cs="Arial"/>
          <w:sz w:val="24"/>
          <w:szCs w:val="24"/>
        </w:rPr>
      </w:pPr>
    </w:p>
    <w:p w14:paraId="48F90599" w14:textId="059F7078" w:rsidR="00370C53" w:rsidRDefault="00B4031B" w:rsidP="001A69C3">
      <w:pPr>
        <w:spacing w:after="0" w:line="360" w:lineRule="auto"/>
        <w:ind w:left="567" w:hanging="567"/>
        <w:rPr>
          <w:rFonts w:ascii="Arial" w:hAnsi="Arial" w:cs="Arial"/>
          <w:sz w:val="24"/>
          <w:szCs w:val="24"/>
        </w:rPr>
      </w:pPr>
      <w:r w:rsidRPr="00722AA1">
        <w:rPr>
          <w:rFonts w:ascii="Arial" w:hAnsi="Arial" w:cs="Arial"/>
          <w:sz w:val="24"/>
          <w:szCs w:val="24"/>
        </w:rPr>
        <w:t>4.</w:t>
      </w:r>
      <w:r w:rsidR="008D1BDF">
        <w:rPr>
          <w:rFonts w:ascii="Arial" w:hAnsi="Arial" w:cs="Arial"/>
          <w:sz w:val="24"/>
          <w:szCs w:val="24"/>
        </w:rPr>
        <w:t>6</w:t>
      </w:r>
      <w:r w:rsidRPr="00722AA1">
        <w:rPr>
          <w:rFonts w:ascii="Arial" w:hAnsi="Arial" w:cs="Arial"/>
          <w:sz w:val="24"/>
          <w:szCs w:val="24"/>
        </w:rPr>
        <w:tab/>
      </w:r>
      <w:r w:rsidR="00370C53" w:rsidRPr="00722AA1">
        <w:rPr>
          <w:rFonts w:ascii="Arial" w:hAnsi="Arial" w:cs="Arial"/>
          <w:sz w:val="24"/>
          <w:szCs w:val="24"/>
        </w:rPr>
        <w:t>It is important that actions are not delayed for MARAC sign-off, many if not most actions can be completed before a case comes to MARAC.</w:t>
      </w:r>
    </w:p>
    <w:p w14:paraId="3A53C593" w14:textId="5143904C" w:rsidR="006904FB" w:rsidRDefault="006904FB" w:rsidP="001A69C3">
      <w:pPr>
        <w:spacing w:after="0" w:line="360" w:lineRule="auto"/>
        <w:ind w:left="567" w:hanging="567"/>
        <w:rPr>
          <w:rFonts w:ascii="Arial" w:hAnsi="Arial" w:cs="Arial"/>
          <w:sz w:val="24"/>
          <w:szCs w:val="24"/>
        </w:rPr>
      </w:pPr>
    </w:p>
    <w:p w14:paraId="280389D1" w14:textId="68D4923F" w:rsidR="006904FB" w:rsidRPr="00790269" w:rsidRDefault="006904FB"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Referral Process</w:t>
      </w:r>
    </w:p>
    <w:p w14:paraId="5F7D7DBA" w14:textId="77777777" w:rsidR="0073276B" w:rsidRPr="006904FB" w:rsidRDefault="0073276B" w:rsidP="001A69C3">
      <w:pPr>
        <w:keepNext/>
        <w:keepLines/>
        <w:pBdr>
          <w:top w:val="nil"/>
          <w:left w:val="nil"/>
          <w:bottom w:val="nil"/>
          <w:right w:val="nil"/>
          <w:between w:val="nil"/>
          <w:bar w:val="nil"/>
        </w:pBdr>
        <w:spacing w:after="0" w:line="360" w:lineRule="auto"/>
        <w:ind w:left="567" w:hanging="567"/>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p>
    <w:p w14:paraId="1FA602E9" w14:textId="3102DEC0" w:rsidR="00370C53" w:rsidRDefault="0073276B" w:rsidP="001A69C3">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7</w:t>
      </w:r>
      <w:r w:rsidR="007E3DE1" w:rsidRPr="00A47F7D">
        <w:rPr>
          <w:rFonts w:ascii="Arial" w:hAnsi="Arial" w:cs="Arial"/>
          <w:sz w:val="24"/>
          <w:szCs w:val="24"/>
        </w:rPr>
        <w:tab/>
      </w:r>
      <w:r w:rsidR="00370C53" w:rsidRPr="00A47F7D">
        <w:rPr>
          <w:rFonts w:ascii="Arial" w:hAnsi="Arial" w:cs="Arial"/>
          <w:sz w:val="24"/>
          <w:szCs w:val="24"/>
        </w:rPr>
        <w:t xml:space="preserve">Any partner agency can refer a case to the MARAC if it meets the threshold criteria as listed above. If an agency believes that a case is high risk, but they lack confidence in the completion of the DASH Checklist then advice can be sought from their MARAC </w:t>
      </w:r>
      <w:r w:rsidR="00AC4EB8" w:rsidRPr="00A47F7D">
        <w:rPr>
          <w:rFonts w:ascii="Arial" w:hAnsi="Arial" w:cs="Arial"/>
          <w:sz w:val="24"/>
          <w:szCs w:val="24"/>
        </w:rPr>
        <w:t>SPOC</w:t>
      </w:r>
      <w:r w:rsidR="00370C53" w:rsidRPr="00A47F7D">
        <w:rPr>
          <w:rFonts w:ascii="Arial" w:hAnsi="Arial" w:cs="Arial"/>
          <w:sz w:val="24"/>
          <w:szCs w:val="24"/>
        </w:rPr>
        <w:t xml:space="preserve"> or the Coordinator.</w:t>
      </w:r>
    </w:p>
    <w:p w14:paraId="3ECA57D2" w14:textId="77777777" w:rsidR="005D20B7" w:rsidRPr="00A47F7D" w:rsidRDefault="005D20B7" w:rsidP="001A69C3">
      <w:pPr>
        <w:spacing w:after="0" w:line="360" w:lineRule="auto"/>
        <w:ind w:left="567" w:hanging="567"/>
        <w:rPr>
          <w:rFonts w:ascii="Arial" w:hAnsi="Arial" w:cs="Arial"/>
          <w:sz w:val="24"/>
          <w:szCs w:val="24"/>
        </w:rPr>
      </w:pPr>
      <w:r>
        <w:rPr>
          <w:rFonts w:ascii="Arial" w:hAnsi="Arial" w:cs="Arial"/>
          <w:sz w:val="24"/>
          <w:szCs w:val="24"/>
        </w:rPr>
        <w:tab/>
        <w:t>The police submit Public Protection Notices (PPNs) following their internal quality assurance process.</w:t>
      </w:r>
    </w:p>
    <w:p w14:paraId="7397EF73" w14:textId="77777777" w:rsidR="00370C53" w:rsidRPr="00A47F7D" w:rsidRDefault="00370C53" w:rsidP="001A69C3">
      <w:pPr>
        <w:spacing w:after="0" w:line="360" w:lineRule="auto"/>
        <w:ind w:left="567" w:hanging="567"/>
        <w:rPr>
          <w:rFonts w:ascii="Arial" w:hAnsi="Arial" w:cs="Arial"/>
          <w:sz w:val="24"/>
          <w:szCs w:val="24"/>
        </w:rPr>
      </w:pPr>
    </w:p>
    <w:p w14:paraId="26C9F8A7" w14:textId="5F5C220C" w:rsidR="00D02C70" w:rsidRPr="00EB5068" w:rsidRDefault="0073276B" w:rsidP="001A69C3">
      <w:pPr>
        <w:spacing w:after="0" w:line="360" w:lineRule="auto"/>
        <w:ind w:left="567" w:hanging="567"/>
        <w:rPr>
          <w:rFonts w:ascii="Arial" w:hAnsi="Arial" w:cs="Arial"/>
          <w:b/>
          <w:bCs/>
          <w:sz w:val="24"/>
          <w:szCs w:val="24"/>
        </w:rPr>
      </w:pPr>
      <w:r>
        <w:rPr>
          <w:rFonts w:ascii="Arial" w:hAnsi="Arial" w:cs="Arial"/>
          <w:sz w:val="24"/>
          <w:szCs w:val="24"/>
        </w:rPr>
        <w:t>4.</w:t>
      </w:r>
      <w:r w:rsidR="008D1BDF">
        <w:rPr>
          <w:rFonts w:ascii="Arial" w:hAnsi="Arial" w:cs="Arial"/>
          <w:sz w:val="24"/>
          <w:szCs w:val="24"/>
        </w:rPr>
        <w:t>8</w:t>
      </w:r>
      <w:r w:rsidR="007E3DE1" w:rsidRPr="00FF2280">
        <w:rPr>
          <w:rFonts w:ascii="Arial" w:hAnsi="Arial" w:cs="Arial"/>
          <w:sz w:val="24"/>
          <w:szCs w:val="24"/>
        </w:rPr>
        <w:tab/>
      </w:r>
      <w:r w:rsidR="00370C53" w:rsidRPr="00FF2280">
        <w:rPr>
          <w:rFonts w:ascii="Arial" w:hAnsi="Arial" w:cs="Arial"/>
          <w:sz w:val="24"/>
          <w:szCs w:val="24"/>
        </w:rPr>
        <w:t xml:space="preserve">The </w:t>
      </w:r>
      <w:r w:rsidR="00AC4EB8" w:rsidRPr="00FF2280">
        <w:rPr>
          <w:rFonts w:ascii="Arial" w:hAnsi="Arial" w:cs="Arial"/>
          <w:sz w:val="24"/>
          <w:szCs w:val="24"/>
        </w:rPr>
        <w:t xml:space="preserve">DASH RIC and </w:t>
      </w:r>
      <w:r w:rsidR="00370C53" w:rsidRPr="00FF2280">
        <w:rPr>
          <w:rFonts w:ascii="Arial" w:hAnsi="Arial" w:cs="Arial"/>
          <w:sz w:val="24"/>
          <w:szCs w:val="24"/>
        </w:rPr>
        <w:t xml:space="preserve">MARAC referral form can be found at </w:t>
      </w:r>
      <w:r w:rsidR="00370C53" w:rsidRPr="00EB5068">
        <w:rPr>
          <w:rFonts w:ascii="Arial" w:hAnsi="Arial" w:cs="Arial"/>
          <w:b/>
          <w:bCs/>
          <w:sz w:val="24"/>
          <w:szCs w:val="24"/>
        </w:rPr>
        <w:t>Appendix</w:t>
      </w:r>
      <w:r w:rsidR="00223BE7" w:rsidRPr="00EB5068">
        <w:rPr>
          <w:rFonts w:ascii="Arial" w:hAnsi="Arial" w:cs="Arial"/>
          <w:b/>
          <w:bCs/>
          <w:sz w:val="24"/>
          <w:szCs w:val="24"/>
        </w:rPr>
        <w:t xml:space="preserve"> </w:t>
      </w:r>
      <w:r w:rsidR="00BD0A52">
        <w:rPr>
          <w:rFonts w:ascii="Arial" w:hAnsi="Arial" w:cs="Arial"/>
          <w:b/>
          <w:bCs/>
          <w:sz w:val="24"/>
          <w:szCs w:val="24"/>
        </w:rPr>
        <w:t>3</w:t>
      </w:r>
      <w:r w:rsidR="00370C53" w:rsidRPr="00EB5068">
        <w:rPr>
          <w:rFonts w:ascii="Arial" w:hAnsi="Arial" w:cs="Arial"/>
          <w:b/>
          <w:bCs/>
          <w:sz w:val="24"/>
          <w:szCs w:val="24"/>
        </w:rPr>
        <w:t xml:space="preserve">. </w:t>
      </w:r>
    </w:p>
    <w:p w14:paraId="2D54EB79" w14:textId="77777777" w:rsidR="00AC4EB8" w:rsidRPr="00A47F7D" w:rsidRDefault="00AC4EB8" w:rsidP="001A69C3">
      <w:pPr>
        <w:spacing w:after="0" w:line="360" w:lineRule="auto"/>
        <w:ind w:left="567" w:hanging="567"/>
        <w:rPr>
          <w:rFonts w:ascii="Arial" w:hAnsi="Arial" w:cs="Arial"/>
          <w:sz w:val="24"/>
          <w:szCs w:val="24"/>
        </w:rPr>
      </w:pPr>
    </w:p>
    <w:p w14:paraId="2EB90F85" w14:textId="5901077E" w:rsidR="00020D5E" w:rsidRDefault="00020D5E">
      <w:pPr>
        <w:rPr>
          <w:rFonts w:ascii="Arial" w:hAnsi="Arial" w:cs="Arial"/>
          <w:b/>
          <w:bCs/>
          <w:sz w:val="24"/>
          <w:szCs w:val="24"/>
          <w:u w:val="single"/>
        </w:rPr>
      </w:pPr>
      <w:r>
        <w:rPr>
          <w:rFonts w:ascii="Arial" w:hAnsi="Arial" w:cs="Arial"/>
          <w:b/>
          <w:bCs/>
          <w:sz w:val="24"/>
          <w:szCs w:val="24"/>
          <w:u w:val="single"/>
        </w:rPr>
        <w:br w:type="page"/>
      </w:r>
    </w:p>
    <w:p w14:paraId="17894771" w14:textId="77777777" w:rsidR="0054527A" w:rsidRDefault="0054527A" w:rsidP="001A69C3">
      <w:pPr>
        <w:spacing w:after="0" w:line="360" w:lineRule="auto"/>
        <w:ind w:left="567" w:hanging="567"/>
        <w:rPr>
          <w:rFonts w:ascii="Arial" w:hAnsi="Arial" w:cs="Arial"/>
          <w:b/>
          <w:bCs/>
          <w:sz w:val="24"/>
          <w:szCs w:val="24"/>
          <w:u w:val="single"/>
        </w:rPr>
      </w:pPr>
    </w:p>
    <w:p w14:paraId="2DDA3B67" w14:textId="5572C33E" w:rsidR="00370C53" w:rsidRPr="00790269" w:rsidRDefault="00370C53"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Making the Referral</w:t>
      </w:r>
      <w:r w:rsidR="00750B58" w:rsidRPr="00790269">
        <w:rPr>
          <w:rFonts w:ascii="Arial" w:hAnsi="Arial" w:cs="Arial"/>
          <w:b/>
          <w:bCs/>
          <w:sz w:val="24"/>
          <w:szCs w:val="24"/>
        </w:rPr>
        <w:t xml:space="preserve"> </w:t>
      </w:r>
    </w:p>
    <w:p w14:paraId="69B2A03E" w14:textId="77777777" w:rsidR="0073276B" w:rsidRDefault="0073276B" w:rsidP="001A69C3">
      <w:pPr>
        <w:spacing w:after="0" w:line="360" w:lineRule="auto"/>
        <w:ind w:left="567" w:hanging="567"/>
        <w:rPr>
          <w:rFonts w:ascii="Arial" w:hAnsi="Arial" w:cs="Arial"/>
          <w:sz w:val="24"/>
          <w:szCs w:val="24"/>
        </w:rPr>
      </w:pPr>
    </w:p>
    <w:p w14:paraId="2825ABF8" w14:textId="354E54E5" w:rsidR="00AC4EB8" w:rsidRPr="00A47F7D" w:rsidRDefault="00B31D85" w:rsidP="00B31D85">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9</w:t>
      </w:r>
      <w:r>
        <w:rPr>
          <w:rFonts w:ascii="Arial" w:hAnsi="Arial" w:cs="Arial"/>
          <w:sz w:val="24"/>
          <w:szCs w:val="24"/>
        </w:rPr>
        <w:tab/>
      </w:r>
      <w:r w:rsidR="00223BE7" w:rsidRPr="00A47F7D">
        <w:rPr>
          <w:rFonts w:ascii="Arial" w:hAnsi="Arial" w:cs="Arial"/>
          <w:sz w:val="24"/>
          <w:szCs w:val="24"/>
        </w:rPr>
        <w:t xml:space="preserve">MARAC referrals should be sent by secure email or other secure method to: </w:t>
      </w:r>
      <w:bookmarkStart w:id="7" w:name="_Hlk199255980"/>
      <w:r>
        <w:rPr>
          <w:rFonts w:ascii="Arial" w:hAnsi="Arial" w:cs="Arial"/>
          <w:sz w:val="24"/>
          <w:szCs w:val="24"/>
        </w:rPr>
        <w:fldChar w:fldCharType="begin"/>
      </w:r>
      <w:r>
        <w:rPr>
          <w:rFonts w:ascii="Arial" w:hAnsi="Arial" w:cs="Arial"/>
          <w:sz w:val="24"/>
          <w:szCs w:val="24"/>
        </w:rPr>
        <w:instrText>HYPERLINK "mailto:</w:instrText>
      </w:r>
      <w:r w:rsidRPr="00B31D85">
        <w:rPr>
          <w:rFonts w:ascii="Arial" w:hAnsi="Arial" w:cs="Arial"/>
          <w:sz w:val="24"/>
          <w:szCs w:val="24"/>
        </w:rPr>
        <w:instrText>marac@.pnn.police.uk</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5F3C73">
        <w:rPr>
          <w:rStyle w:val="Hyperlink"/>
          <w:rFonts w:ascii="Arial" w:hAnsi="Arial" w:cs="Arial"/>
          <w:sz w:val="24"/>
          <w:szCs w:val="24"/>
        </w:rPr>
        <w:t>marac@.pnn.police.uk</w:t>
      </w:r>
      <w:r>
        <w:rPr>
          <w:rFonts w:ascii="Arial" w:hAnsi="Arial" w:cs="Arial"/>
          <w:sz w:val="24"/>
          <w:szCs w:val="24"/>
        </w:rPr>
        <w:fldChar w:fldCharType="end"/>
      </w:r>
    </w:p>
    <w:bookmarkEnd w:id="7"/>
    <w:p w14:paraId="484322DC" w14:textId="77777777" w:rsidR="00223BE7" w:rsidRPr="00A47F7D" w:rsidRDefault="00B122C5" w:rsidP="001A69C3">
      <w:pPr>
        <w:spacing w:after="0" w:line="360" w:lineRule="auto"/>
        <w:ind w:left="567" w:hanging="567"/>
        <w:rPr>
          <w:rFonts w:ascii="Arial" w:hAnsi="Arial" w:cs="Arial"/>
          <w:sz w:val="24"/>
          <w:szCs w:val="24"/>
        </w:rPr>
      </w:pPr>
      <w:r w:rsidRPr="00A47F7D">
        <w:rPr>
          <w:rFonts w:ascii="Arial" w:hAnsi="Arial" w:cs="Arial"/>
          <w:sz w:val="24"/>
          <w:szCs w:val="24"/>
        </w:rPr>
        <w:tab/>
      </w:r>
    </w:p>
    <w:p w14:paraId="529D1CA0" w14:textId="7B80F710" w:rsidR="00370C53" w:rsidRPr="00790269" w:rsidRDefault="00370C53" w:rsidP="001A69C3">
      <w:pPr>
        <w:spacing w:after="0" w:line="360" w:lineRule="auto"/>
        <w:rPr>
          <w:rFonts w:ascii="Arial" w:hAnsi="Arial" w:cs="Arial"/>
          <w:b/>
          <w:bCs/>
          <w:sz w:val="24"/>
          <w:szCs w:val="24"/>
        </w:rPr>
      </w:pPr>
      <w:r w:rsidRPr="00790269">
        <w:rPr>
          <w:rFonts w:ascii="Arial" w:hAnsi="Arial" w:cs="Arial"/>
          <w:b/>
          <w:bCs/>
          <w:sz w:val="24"/>
          <w:szCs w:val="24"/>
        </w:rPr>
        <w:t>Deadlines</w:t>
      </w:r>
    </w:p>
    <w:p w14:paraId="1D931734" w14:textId="77777777" w:rsidR="0073276B" w:rsidRPr="00A47F7D" w:rsidRDefault="0073276B" w:rsidP="001A69C3">
      <w:pPr>
        <w:spacing w:after="0" w:line="360" w:lineRule="auto"/>
        <w:ind w:left="567" w:hanging="567"/>
        <w:rPr>
          <w:rFonts w:ascii="Arial" w:hAnsi="Arial" w:cs="Arial"/>
          <w:b/>
          <w:bCs/>
          <w:sz w:val="24"/>
          <w:szCs w:val="24"/>
        </w:rPr>
      </w:pPr>
    </w:p>
    <w:p w14:paraId="706003A2" w14:textId="529E5F8A" w:rsidR="00370C53" w:rsidRPr="00A47F7D" w:rsidRDefault="0073276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0</w:t>
      </w:r>
      <w:r w:rsidR="00A27841">
        <w:rPr>
          <w:rFonts w:ascii="Arial" w:hAnsi="Arial" w:cs="Arial"/>
          <w:sz w:val="24"/>
          <w:szCs w:val="24"/>
        </w:rPr>
        <w:tab/>
      </w:r>
      <w:r w:rsidR="00370C53" w:rsidRPr="00A47F7D">
        <w:rPr>
          <w:rFonts w:ascii="Arial" w:hAnsi="Arial" w:cs="Arial"/>
          <w:sz w:val="24"/>
          <w:szCs w:val="24"/>
        </w:rPr>
        <w:t>MARAC</w:t>
      </w:r>
      <w:r w:rsidR="00F9637E" w:rsidRPr="00A47F7D">
        <w:rPr>
          <w:rFonts w:ascii="Arial" w:hAnsi="Arial" w:cs="Arial"/>
          <w:sz w:val="24"/>
          <w:szCs w:val="24"/>
        </w:rPr>
        <w:t>s</w:t>
      </w:r>
      <w:r w:rsidR="00370C53" w:rsidRPr="00A47F7D">
        <w:rPr>
          <w:rFonts w:ascii="Arial" w:hAnsi="Arial" w:cs="Arial"/>
          <w:sz w:val="24"/>
          <w:szCs w:val="24"/>
        </w:rPr>
        <w:t xml:space="preserve"> are conducted </w:t>
      </w:r>
      <w:r w:rsidR="00F9637E" w:rsidRPr="00A47F7D">
        <w:rPr>
          <w:rFonts w:ascii="Arial" w:hAnsi="Arial" w:cs="Arial"/>
          <w:sz w:val="24"/>
          <w:szCs w:val="24"/>
        </w:rPr>
        <w:t xml:space="preserve">weekly </w:t>
      </w:r>
      <w:r w:rsidR="00370C53" w:rsidRPr="00A47F7D">
        <w:rPr>
          <w:rFonts w:ascii="Arial" w:hAnsi="Arial" w:cs="Arial"/>
          <w:sz w:val="24"/>
          <w:szCs w:val="24"/>
        </w:rPr>
        <w:t xml:space="preserve">every </w:t>
      </w:r>
      <w:r w:rsidR="00F9637E" w:rsidRPr="00A47F7D">
        <w:rPr>
          <w:rFonts w:ascii="Arial" w:hAnsi="Arial" w:cs="Arial"/>
          <w:sz w:val="24"/>
          <w:szCs w:val="24"/>
        </w:rPr>
        <w:t xml:space="preserve">Thursday and Friday </w:t>
      </w:r>
      <w:r w:rsidR="00C84E8A" w:rsidRPr="00A47F7D">
        <w:rPr>
          <w:rFonts w:ascii="Arial" w:hAnsi="Arial" w:cs="Arial"/>
          <w:sz w:val="24"/>
          <w:szCs w:val="24"/>
        </w:rPr>
        <w:t>mornings,</w:t>
      </w:r>
      <w:r w:rsidR="00F9637E" w:rsidRPr="00A47F7D">
        <w:rPr>
          <w:rFonts w:ascii="Arial" w:hAnsi="Arial" w:cs="Arial"/>
          <w:sz w:val="24"/>
          <w:szCs w:val="24"/>
        </w:rPr>
        <w:t xml:space="preserve"> and the following deadlines are in place:</w:t>
      </w:r>
    </w:p>
    <w:p w14:paraId="2E785211" w14:textId="77777777" w:rsidR="00F9637E" w:rsidRPr="00A47F7D" w:rsidRDefault="00F9637E" w:rsidP="001A69C3">
      <w:pPr>
        <w:spacing w:after="0" w:line="360" w:lineRule="auto"/>
        <w:ind w:left="567" w:hanging="567"/>
        <w:rPr>
          <w:rFonts w:ascii="Arial" w:hAnsi="Arial" w:cs="Arial"/>
          <w:sz w:val="24"/>
          <w:szCs w:val="24"/>
        </w:rPr>
      </w:pPr>
    </w:p>
    <w:p w14:paraId="58F12586"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Police and Partner Referrals to be made by 12pm</w:t>
      </w:r>
      <w:r w:rsidR="00223BE7" w:rsidRPr="00A47F7D">
        <w:rPr>
          <w:rFonts w:ascii="Arial" w:hAnsi="Arial" w:cs="Arial"/>
          <w:sz w:val="24"/>
          <w:szCs w:val="24"/>
        </w:rPr>
        <w:t xml:space="preserve"> on a </w:t>
      </w:r>
      <w:r w:rsidRPr="00A47F7D">
        <w:rPr>
          <w:rFonts w:ascii="Arial" w:hAnsi="Arial" w:cs="Arial"/>
          <w:sz w:val="24"/>
          <w:szCs w:val="24"/>
        </w:rPr>
        <w:t>Tuesday</w:t>
      </w:r>
      <w:r w:rsidR="00223BE7" w:rsidRPr="00A47F7D">
        <w:rPr>
          <w:rFonts w:ascii="Arial" w:hAnsi="Arial" w:cs="Arial"/>
          <w:sz w:val="24"/>
          <w:szCs w:val="24"/>
        </w:rPr>
        <w:t xml:space="preserve"> for discussion at MARAC the following week</w:t>
      </w:r>
    </w:p>
    <w:p w14:paraId="36396D3B"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notifications sent out to partners by </w:t>
      </w:r>
      <w:r w:rsidR="00223BE7" w:rsidRPr="00A47F7D">
        <w:rPr>
          <w:rFonts w:ascii="Arial" w:hAnsi="Arial" w:cs="Arial"/>
          <w:sz w:val="24"/>
          <w:szCs w:val="24"/>
        </w:rPr>
        <w:t>close of play on</w:t>
      </w:r>
      <w:r w:rsidRPr="00A47F7D">
        <w:rPr>
          <w:rFonts w:ascii="Arial" w:hAnsi="Arial" w:cs="Arial"/>
          <w:sz w:val="24"/>
          <w:szCs w:val="24"/>
        </w:rPr>
        <w:t xml:space="preserve"> Thursday</w:t>
      </w:r>
    </w:p>
    <w:p w14:paraId="54204B52"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studies completed by PVP by </w:t>
      </w:r>
      <w:r w:rsidR="00223BE7" w:rsidRPr="00A47F7D">
        <w:rPr>
          <w:rFonts w:ascii="Arial" w:hAnsi="Arial" w:cs="Arial"/>
          <w:sz w:val="24"/>
          <w:szCs w:val="24"/>
        </w:rPr>
        <w:t>the end of</w:t>
      </w:r>
      <w:r w:rsidRPr="00A47F7D">
        <w:rPr>
          <w:rFonts w:ascii="Arial" w:hAnsi="Arial" w:cs="Arial"/>
          <w:sz w:val="24"/>
          <w:szCs w:val="24"/>
        </w:rPr>
        <w:t xml:space="preserve"> Monday</w:t>
      </w:r>
    </w:p>
    <w:p w14:paraId="75F66F4A" w14:textId="77777777" w:rsidR="00F9637E"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Partner information to be sent by 5pm Monday</w:t>
      </w:r>
    </w:p>
    <w:p w14:paraId="0A18564F" w14:textId="77777777" w:rsidR="00C84E8A" w:rsidRPr="00A47F7D"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Case studies </w:t>
      </w:r>
      <w:r w:rsidR="00C84E8A" w:rsidRPr="00A47F7D">
        <w:rPr>
          <w:rFonts w:ascii="Arial" w:hAnsi="Arial" w:cs="Arial"/>
          <w:sz w:val="24"/>
          <w:szCs w:val="24"/>
        </w:rPr>
        <w:t xml:space="preserve">sent out </w:t>
      </w:r>
      <w:r w:rsidRPr="00A47F7D">
        <w:rPr>
          <w:rFonts w:ascii="Arial" w:hAnsi="Arial" w:cs="Arial"/>
          <w:sz w:val="24"/>
          <w:szCs w:val="24"/>
        </w:rPr>
        <w:t xml:space="preserve">to partners </w:t>
      </w:r>
      <w:r w:rsidR="00C84E8A" w:rsidRPr="00A47F7D">
        <w:rPr>
          <w:rFonts w:ascii="Arial" w:hAnsi="Arial" w:cs="Arial"/>
          <w:sz w:val="24"/>
          <w:szCs w:val="24"/>
        </w:rPr>
        <w:t xml:space="preserve">by the </w:t>
      </w:r>
      <w:r w:rsidRPr="00A47F7D">
        <w:rPr>
          <w:rFonts w:ascii="Arial" w:hAnsi="Arial" w:cs="Arial"/>
          <w:sz w:val="24"/>
          <w:szCs w:val="24"/>
        </w:rPr>
        <w:t>end of Tuesday</w:t>
      </w:r>
    </w:p>
    <w:p w14:paraId="62B3C1E1" w14:textId="77777777" w:rsidR="00F9637E" w:rsidRPr="00A47F7D" w:rsidRDefault="00C84E8A"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MARAC meetings held Thursday and Friday mornings</w:t>
      </w:r>
    </w:p>
    <w:p w14:paraId="2521C2E3" w14:textId="77777777" w:rsidR="00F9637E" w:rsidRDefault="00F9637E" w:rsidP="001A69C3">
      <w:pPr>
        <w:pStyle w:val="ListParagraph"/>
        <w:numPr>
          <w:ilvl w:val="0"/>
          <w:numId w:val="12"/>
        </w:numPr>
        <w:spacing w:after="0" w:line="360" w:lineRule="auto"/>
        <w:ind w:left="1134" w:hanging="567"/>
        <w:rPr>
          <w:rFonts w:ascii="Arial" w:hAnsi="Arial" w:cs="Arial"/>
          <w:sz w:val="24"/>
          <w:szCs w:val="24"/>
        </w:rPr>
      </w:pPr>
      <w:r w:rsidRPr="00A47F7D">
        <w:rPr>
          <w:rFonts w:ascii="Arial" w:hAnsi="Arial" w:cs="Arial"/>
          <w:sz w:val="24"/>
          <w:szCs w:val="24"/>
        </w:rPr>
        <w:t xml:space="preserve">Minutes to be completed and shared </w:t>
      </w:r>
      <w:r w:rsidR="00C84E8A" w:rsidRPr="00A47F7D">
        <w:rPr>
          <w:rFonts w:ascii="Arial" w:hAnsi="Arial" w:cs="Arial"/>
          <w:sz w:val="24"/>
          <w:szCs w:val="24"/>
        </w:rPr>
        <w:t xml:space="preserve">by the </w:t>
      </w:r>
      <w:r w:rsidRPr="00A47F7D">
        <w:rPr>
          <w:rFonts w:ascii="Arial" w:hAnsi="Arial" w:cs="Arial"/>
          <w:sz w:val="24"/>
          <w:szCs w:val="24"/>
        </w:rPr>
        <w:t>end of Friday</w:t>
      </w:r>
    </w:p>
    <w:p w14:paraId="7786D381" w14:textId="77777777" w:rsidR="00D96D1C" w:rsidRDefault="00D96D1C" w:rsidP="001A69C3">
      <w:pPr>
        <w:spacing w:after="0" w:line="360" w:lineRule="auto"/>
        <w:ind w:left="567" w:hanging="567"/>
        <w:rPr>
          <w:rFonts w:ascii="Arial" w:hAnsi="Arial" w:cs="Arial"/>
          <w:sz w:val="24"/>
          <w:szCs w:val="24"/>
        </w:rPr>
      </w:pPr>
    </w:p>
    <w:p w14:paraId="2D6958CF" w14:textId="77777777" w:rsidR="00D96D1C" w:rsidRPr="00790269" w:rsidRDefault="00D96D1C" w:rsidP="001A69C3">
      <w:pPr>
        <w:spacing w:after="0" w:line="360" w:lineRule="auto"/>
        <w:ind w:left="567" w:hanging="567"/>
        <w:rPr>
          <w:rFonts w:ascii="Arial" w:hAnsi="Arial" w:cs="Arial"/>
          <w:b/>
          <w:bCs/>
          <w:sz w:val="24"/>
          <w:szCs w:val="24"/>
        </w:rPr>
      </w:pPr>
      <w:r w:rsidRPr="00790269">
        <w:rPr>
          <w:rFonts w:ascii="Arial" w:hAnsi="Arial" w:cs="Arial"/>
          <w:b/>
          <w:bCs/>
          <w:sz w:val="24"/>
          <w:szCs w:val="24"/>
        </w:rPr>
        <w:t>MARAC to MARAC referrals</w:t>
      </w:r>
    </w:p>
    <w:p w14:paraId="3D80D3E4" w14:textId="77777777" w:rsidR="00D96D1C" w:rsidRPr="00722AA1" w:rsidRDefault="00D96D1C" w:rsidP="001A69C3">
      <w:pPr>
        <w:spacing w:after="0" w:line="360" w:lineRule="auto"/>
        <w:ind w:left="567" w:hanging="567"/>
        <w:rPr>
          <w:rFonts w:ascii="Arial" w:hAnsi="Arial" w:cs="Arial"/>
          <w:b/>
          <w:bCs/>
          <w:sz w:val="24"/>
          <w:szCs w:val="24"/>
        </w:rPr>
      </w:pPr>
    </w:p>
    <w:p w14:paraId="627443A3" w14:textId="7B9E3EE1" w:rsidR="00CD546E" w:rsidRDefault="0054527A" w:rsidP="001A69C3">
      <w:pPr>
        <w:spacing w:after="0" w:line="360" w:lineRule="auto"/>
        <w:ind w:left="567" w:hanging="567"/>
        <w:rPr>
          <w:rFonts w:ascii="Arial" w:hAnsi="Arial" w:cs="Arial"/>
          <w:sz w:val="24"/>
          <w:szCs w:val="24"/>
        </w:rPr>
      </w:pPr>
      <w:r>
        <w:rPr>
          <w:rFonts w:ascii="Arial" w:hAnsi="Arial" w:cs="Arial"/>
          <w:sz w:val="24"/>
          <w:szCs w:val="24"/>
        </w:rPr>
        <w:t>4.11 A</w:t>
      </w:r>
      <w:r w:rsidR="00E1200E" w:rsidRPr="00E1200E">
        <w:rPr>
          <w:rFonts w:ascii="Arial" w:hAnsi="Arial" w:cs="Arial"/>
          <w:sz w:val="24"/>
          <w:szCs w:val="24"/>
        </w:rPr>
        <w:t xml:space="preserve"> MARAC-to-MARAC transfer should take place when a victim of domestic abuse relocates</w:t>
      </w:r>
      <w:r w:rsidR="00CD546E">
        <w:rPr>
          <w:rFonts w:ascii="Arial" w:hAnsi="Arial" w:cs="Arial"/>
          <w:sz w:val="24"/>
          <w:szCs w:val="24"/>
        </w:rPr>
        <w:t xml:space="preserve">, </w:t>
      </w:r>
      <w:r w:rsidR="00E1200E" w:rsidRPr="00E1200E">
        <w:rPr>
          <w:rFonts w:ascii="Arial" w:hAnsi="Arial" w:cs="Arial"/>
          <w:sz w:val="24"/>
          <w:szCs w:val="24"/>
        </w:rPr>
        <w:t>either temporarily or permanently</w:t>
      </w:r>
      <w:r w:rsidR="00CD546E">
        <w:rPr>
          <w:rFonts w:ascii="Arial" w:hAnsi="Arial" w:cs="Arial"/>
          <w:sz w:val="24"/>
          <w:szCs w:val="24"/>
        </w:rPr>
        <w:t xml:space="preserve">, </w:t>
      </w:r>
      <w:r w:rsidR="00E1200E" w:rsidRPr="00E1200E">
        <w:rPr>
          <w:rFonts w:ascii="Arial" w:hAnsi="Arial" w:cs="Arial"/>
          <w:sz w:val="24"/>
          <w:szCs w:val="24"/>
        </w:rPr>
        <w:t>across geographic boundaries covered by different MARACs. In line with SafeLives guidance, the originating MARAC is responsible for initiating the transfer and sharing all relevant information with the receiving MARAC to ensure continuity of risk management and support.</w:t>
      </w:r>
    </w:p>
    <w:p w14:paraId="2036AD02" w14:textId="77777777" w:rsidR="00CD546E" w:rsidRDefault="00CD546E" w:rsidP="001A69C3">
      <w:pPr>
        <w:spacing w:after="0" w:line="360" w:lineRule="auto"/>
        <w:ind w:left="567" w:hanging="567"/>
        <w:rPr>
          <w:rFonts w:ascii="Arial" w:hAnsi="Arial" w:cs="Arial"/>
          <w:sz w:val="24"/>
          <w:szCs w:val="24"/>
        </w:rPr>
      </w:pPr>
    </w:p>
    <w:p w14:paraId="6A456F83" w14:textId="0C881D53" w:rsidR="00CD546E"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2</w:t>
      </w:r>
      <w:r>
        <w:rPr>
          <w:rFonts w:ascii="Arial" w:hAnsi="Arial" w:cs="Arial"/>
          <w:sz w:val="24"/>
          <w:szCs w:val="24"/>
        </w:rPr>
        <w:tab/>
      </w:r>
      <w:r w:rsidR="00E1200E" w:rsidRPr="00E1200E">
        <w:rPr>
          <w:rFonts w:ascii="Arial" w:hAnsi="Arial" w:cs="Arial"/>
          <w:sz w:val="24"/>
          <w:szCs w:val="24"/>
        </w:rPr>
        <w:t>Given that services such as housing, children’s social care, adult social care, and education are typically delivered by the local authority in which the victim is registered as living, MARAC referrals should align with the MARAC operating in that local authority area.</w:t>
      </w:r>
    </w:p>
    <w:p w14:paraId="660ED41B" w14:textId="77777777" w:rsidR="00CA2D6A" w:rsidRDefault="00CA2D6A" w:rsidP="001A69C3">
      <w:pPr>
        <w:spacing w:after="0" w:line="360" w:lineRule="auto"/>
        <w:ind w:left="567" w:hanging="567"/>
        <w:rPr>
          <w:rFonts w:ascii="Arial" w:hAnsi="Arial" w:cs="Arial"/>
          <w:sz w:val="24"/>
          <w:szCs w:val="24"/>
        </w:rPr>
      </w:pPr>
    </w:p>
    <w:p w14:paraId="6378F25E" w14:textId="264D47D3" w:rsidR="00E1200E" w:rsidRPr="00E1200E" w:rsidRDefault="00CD546E" w:rsidP="001A69C3">
      <w:pPr>
        <w:spacing w:after="0" w:line="360" w:lineRule="auto"/>
        <w:ind w:left="567" w:hanging="567"/>
        <w:rPr>
          <w:rFonts w:ascii="Arial" w:hAnsi="Arial" w:cs="Arial"/>
          <w:sz w:val="24"/>
          <w:szCs w:val="24"/>
        </w:rPr>
      </w:pPr>
      <w:r>
        <w:rPr>
          <w:rFonts w:ascii="Arial" w:hAnsi="Arial" w:cs="Arial"/>
          <w:sz w:val="24"/>
          <w:szCs w:val="24"/>
        </w:rPr>
        <w:lastRenderedPageBreak/>
        <w:t>4.1</w:t>
      </w:r>
      <w:r w:rsidR="008D1BDF">
        <w:rPr>
          <w:rFonts w:ascii="Arial" w:hAnsi="Arial" w:cs="Arial"/>
          <w:sz w:val="24"/>
          <w:szCs w:val="24"/>
        </w:rPr>
        <w:t>3</w:t>
      </w:r>
      <w:r>
        <w:rPr>
          <w:rFonts w:ascii="Arial" w:hAnsi="Arial" w:cs="Arial"/>
          <w:sz w:val="24"/>
          <w:szCs w:val="24"/>
        </w:rPr>
        <w:tab/>
      </w:r>
      <w:r w:rsidR="00E1200E" w:rsidRPr="00E1200E">
        <w:rPr>
          <w:rFonts w:ascii="Arial" w:hAnsi="Arial" w:cs="Arial"/>
          <w:sz w:val="24"/>
          <w:szCs w:val="24"/>
        </w:rPr>
        <w:t>If a victim relocates across MARAC boundaries but continues to reside primarily within the original local authority area, the originating MARAC should retain ownership of the case. This ensures that the MARAC best placed to coordinate local service provision and support remains responsible.</w:t>
      </w:r>
    </w:p>
    <w:p w14:paraId="31F6E215" w14:textId="77777777" w:rsidR="00E1200E" w:rsidRPr="00E1200E" w:rsidRDefault="00E1200E" w:rsidP="001A69C3">
      <w:pPr>
        <w:spacing w:after="0" w:line="360" w:lineRule="auto"/>
        <w:ind w:left="567" w:hanging="567"/>
        <w:rPr>
          <w:rFonts w:ascii="Arial" w:hAnsi="Arial" w:cs="Arial"/>
          <w:sz w:val="24"/>
          <w:szCs w:val="24"/>
        </w:rPr>
      </w:pPr>
    </w:p>
    <w:p w14:paraId="674C029D" w14:textId="2B99BCAF" w:rsidR="00E1200E" w:rsidRPr="00E1200E"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4</w:t>
      </w:r>
      <w:r>
        <w:rPr>
          <w:rFonts w:ascii="Arial" w:hAnsi="Arial" w:cs="Arial"/>
          <w:sz w:val="24"/>
          <w:szCs w:val="24"/>
        </w:rPr>
        <w:tab/>
      </w:r>
      <w:r w:rsidR="00E1200E" w:rsidRPr="00E1200E">
        <w:rPr>
          <w:rFonts w:ascii="Arial" w:hAnsi="Arial" w:cs="Arial"/>
          <w:sz w:val="24"/>
          <w:szCs w:val="24"/>
        </w:rPr>
        <w:t>If a victim makes a permanent or long-term move outside of the Cleveland area, Cleveland MARAC will make a formal MARAC-to-MARAC referral to the MARAC Coordinator in the new local authority area. All relevant case information should be shared to support ongoing risk management and safety planning in the new location.</w:t>
      </w:r>
    </w:p>
    <w:p w14:paraId="6A0D29B5" w14:textId="77777777" w:rsidR="00E1200E" w:rsidRPr="00E1200E" w:rsidRDefault="00E1200E" w:rsidP="001A69C3">
      <w:pPr>
        <w:spacing w:after="0" w:line="360" w:lineRule="auto"/>
        <w:ind w:left="567" w:hanging="567"/>
        <w:rPr>
          <w:rFonts w:ascii="Arial" w:hAnsi="Arial" w:cs="Arial"/>
          <w:sz w:val="24"/>
          <w:szCs w:val="24"/>
        </w:rPr>
      </w:pPr>
    </w:p>
    <w:p w14:paraId="1293B8AB" w14:textId="3FAAB058" w:rsidR="00D96D1C" w:rsidRPr="00DF388A" w:rsidRDefault="00CD546E"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5</w:t>
      </w:r>
      <w:r>
        <w:rPr>
          <w:rFonts w:ascii="Arial" w:hAnsi="Arial" w:cs="Arial"/>
          <w:sz w:val="24"/>
          <w:szCs w:val="24"/>
        </w:rPr>
        <w:tab/>
      </w:r>
      <w:r w:rsidR="00E1200E" w:rsidRPr="00E1200E">
        <w:rPr>
          <w:rFonts w:ascii="Arial" w:hAnsi="Arial" w:cs="Arial"/>
          <w:sz w:val="24"/>
          <w:szCs w:val="24"/>
        </w:rPr>
        <w:t>Where a case has already been referred and is listed to be heard at Cleveland MARAC, the case must be heard, even if the victim has moved into another MARAC area before the meeting takes place. The originating MARAC remains responsible for hearing the case, assessing risk, and agreeing actions. Following the meeting, a full MARAC-to-MARAC referral must be submitted, with all case information transferred to the MARAC covering the area where the victim now resides.</w:t>
      </w:r>
    </w:p>
    <w:p w14:paraId="7CE9B8F4" w14:textId="77777777" w:rsidR="00D96D1C" w:rsidRPr="00D96D1C" w:rsidRDefault="00D96D1C" w:rsidP="001A69C3">
      <w:pPr>
        <w:spacing w:after="0" w:line="360" w:lineRule="auto"/>
        <w:ind w:left="567" w:hanging="567"/>
        <w:rPr>
          <w:rFonts w:ascii="Arial" w:hAnsi="Arial" w:cs="Arial"/>
          <w:sz w:val="24"/>
          <w:szCs w:val="24"/>
        </w:rPr>
      </w:pPr>
    </w:p>
    <w:p w14:paraId="3C1FFB72"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MARAC List/Agenda</w:t>
      </w:r>
    </w:p>
    <w:p w14:paraId="31FE2B71" w14:textId="77777777" w:rsidR="008A5FC9" w:rsidRPr="00EB5068" w:rsidRDefault="008A5FC9" w:rsidP="001A69C3">
      <w:pPr>
        <w:spacing w:after="0" w:line="360" w:lineRule="auto"/>
        <w:ind w:left="567" w:hanging="567"/>
        <w:rPr>
          <w:rFonts w:ascii="Arial" w:hAnsi="Arial" w:cs="Arial"/>
          <w:sz w:val="24"/>
          <w:szCs w:val="24"/>
        </w:rPr>
      </w:pPr>
    </w:p>
    <w:p w14:paraId="7ED55E85" w14:textId="1EDD6F0D" w:rsidR="00370C53" w:rsidRDefault="0073276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.1</w:t>
      </w:r>
      <w:r w:rsidR="008D1BDF">
        <w:rPr>
          <w:rFonts w:ascii="Arial" w:hAnsi="Arial" w:cs="Arial"/>
          <w:sz w:val="24"/>
          <w:szCs w:val="24"/>
        </w:rPr>
        <w:t>6</w:t>
      </w:r>
      <w:r w:rsidR="00B122C5" w:rsidRPr="00EB5068">
        <w:rPr>
          <w:rFonts w:ascii="Arial" w:hAnsi="Arial" w:cs="Arial"/>
          <w:sz w:val="24"/>
          <w:szCs w:val="24"/>
        </w:rPr>
        <w:tab/>
      </w:r>
      <w:r w:rsidR="00370C53" w:rsidRPr="00EB5068">
        <w:rPr>
          <w:rFonts w:ascii="Arial" w:hAnsi="Arial" w:cs="Arial"/>
          <w:sz w:val="24"/>
          <w:szCs w:val="24"/>
        </w:rPr>
        <w:t xml:space="preserve">The cases </w:t>
      </w:r>
      <w:r w:rsidR="00211391" w:rsidRPr="00EB5068">
        <w:rPr>
          <w:rFonts w:ascii="Arial" w:hAnsi="Arial" w:cs="Arial"/>
          <w:sz w:val="24"/>
          <w:szCs w:val="24"/>
        </w:rPr>
        <w:t xml:space="preserve">studies are </w:t>
      </w:r>
      <w:r w:rsidR="00370C53" w:rsidRPr="00EB5068">
        <w:rPr>
          <w:rFonts w:ascii="Arial" w:hAnsi="Arial" w:cs="Arial"/>
          <w:sz w:val="24"/>
          <w:szCs w:val="24"/>
        </w:rPr>
        <w:t xml:space="preserve">circulated </w:t>
      </w:r>
      <w:r w:rsidR="002D7A94" w:rsidRPr="00EB5068">
        <w:rPr>
          <w:rFonts w:ascii="Arial" w:hAnsi="Arial" w:cs="Arial"/>
          <w:sz w:val="24"/>
          <w:szCs w:val="24"/>
        </w:rPr>
        <w:t>by close of play</w:t>
      </w:r>
      <w:r w:rsidR="00370C53" w:rsidRPr="00EB5068">
        <w:rPr>
          <w:rFonts w:ascii="Arial" w:hAnsi="Arial" w:cs="Arial"/>
          <w:sz w:val="24"/>
          <w:szCs w:val="24"/>
        </w:rPr>
        <w:t xml:space="preserve"> every T</w:t>
      </w:r>
      <w:r w:rsidR="00CE0C49" w:rsidRPr="00EB5068">
        <w:rPr>
          <w:rFonts w:ascii="Arial" w:hAnsi="Arial" w:cs="Arial"/>
          <w:sz w:val="24"/>
          <w:szCs w:val="24"/>
        </w:rPr>
        <w:t>ue</w:t>
      </w:r>
      <w:r w:rsidR="00370C53" w:rsidRPr="00EB5068">
        <w:rPr>
          <w:rFonts w:ascii="Arial" w:hAnsi="Arial" w:cs="Arial"/>
          <w:sz w:val="24"/>
          <w:szCs w:val="24"/>
        </w:rPr>
        <w:t xml:space="preserve">sday so that all agencies have the time to complete their </w:t>
      </w:r>
      <w:r w:rsidR="00211391" w:rsidRPr="00EB5068">
        <w:rPr>
          <w:rFonts w:ascii="Arial" w:hAnsi="Arial" w:cs="Arial"/>
          <w:sz w:val="24"/>
          <w:szCs w:val="24"/>
        </w:rPr>
        <w:t xml:space="preserve">preparation (reading all the information and identifying actions) </w:t>
      </w:r>
      <w:r w:rsidR="00370C53" w:rsidRPr="00EB5068">
        <w:rPr>
          <w:rFonts w:ascii="Arial" w:hAnsi="Arial" w:cs="Arial"/>
          <w:sz w:val="24"/>
          <w:szCs w:val="24"/>
        </w:rPr>
        <w:t>before the meeting. It is not appropriate for research to be</w:t>
      </w:r>
      <w:r w:rsidR="00C84E8A" w:rsidRPr="00EB5068">
        <w:rPr>
          <w:rFonts w:ascii="Arial" w:hAnsi="Arial" w:cs="Arial"/>
          <w:sz w:val="24"/>
          <w:szCs w:val="24"/>
        </w:rPr>
        <w:t xml:space="preserve"> </w:t>
      </w:r>
      <w:r w:rsidR="00370C53" w:rsidRPr="00EB5068">
        <w:rPr>
          <w:rFonts w:ascii="Arial" w:hAnsi="Arial" w:cs="Arial"/>
          <w:sz w:val="24"/>
          <w:szCs w:val="24"/>
        </w:rPr>
        <w:t>conducted within the meeting as this has an impact on the efficiency of the MARAC. If a MARAC representative is un</w:t>
      </w:r>
      <w:r w:rsidR="00C84E8A" w:rsidRPr="00EB5068">
        <w:rPr>
          <w:rFonts w:ascii="Arial" w:hAnsi="Arial" w:cs="Arial"/>
          <w:sz w:val="24"/>
          <w:szCs w:val="24"/>
        </w:rPr>
        <w:t>able</w:t>
      </w:r>
      <w:r w:rsidR="00370C53" w:rsidRPr="00EB5068">
        <w:rPr>
          <w:rFonts w:ascii="Arial" w:hAnsi="Arial" w:cs="Arial"/>
          <w:sz w:val="24"/>
          <w:szCs w:val="24"/>
        </w:rPr>
        <w:t xml:space="preserve"> to attend the meeting, their research must be sent to the MARAC coordinator no later than </w:t>
      </w:r>
      <w:r w:rsidR="00211391" w:rsidRPr="00EB5068">
        <w:rPr>
          <w:rFonts w:ascii="Arial" w:hAnsi="Arial" w:cs="Arial"/>
          <w:sz w:val="24"/>
          <w:szCs w:val="24"/>
        </w:rPr>
        <w:t>COP Monday</w:t>
      </w:r>
      <w:r w:rsidR="00370C53" w:rsidRPr="00EB5068">
        <w:rPr>
          <w:rFonts w:ascii="Arial" w:hAnsi="Arial" w:cs="Arial"/>
          <w:sz w:val="24"/>
          <w:szCs w:val="24"/>
        </w:rPr>
        <w:t xml:space="preserve">, to ensure their intelligence is replicated to the minutes that are typed live during the meeting. The MARAC </w:t>
      </w:r>
      <w:r w:rsidR="00EB5068" w:rsidRPr="00EB5068">
        <w:rPr>
          <w:rFonts w:ascii="Arial" w:hAnsi="Arial" w:cs="Arial"/>
          <w:sz w:val="24"/>
          <w:szCs w:val="24"/>
        </w:rPr>
        <w:t>C</w:t>
      </w:r>
      <w:r w:rsidR="00370C53" w:rsidRPr="00EB5068">
        <w:rPr>
          <w:rFonts w:ascii="Arial" w:hAnsi="Arial" w:cs="Arial"/>
          <w:sz w:val="24"/>
          <w:szCs w:val="24"/>
        </w:rPr>
        <w:t>oordinator is unable to share your intelligence during the meeting without having enough time to process the information.</w:t>
      </w:r>
    </w:p>
    <w:p w14:paraId="647204F8" w14:textId="77777777" w:rsidR="00BD0A52" w:rsidRDefault="00BD0A52" w:rsidP="001A69C3">
      <w:pPr>
        <w:spacing w:after="0" w:line="360" w:lineRule="auto"/>
        <w:ind w:left="567" w:hanging="567"/>
        <w:rPr>
          <w:rFonts w:ascii="Arial" w:hAnsi="Arial" w:cs="Arial"/>
          <w:b/>
          <w:bCs/>
          <w:sz w:val="24"/>
          <w:szCs w:val="24"/>
        </w:rPr>
      </w:pPr>
    </w:p>
    <w:p w14:paraId="103E0DF4" w14:textId="17A9575A" w:rsidR="00020D5E" w:rsidRDefault="00020D5E">
      <w:pPr>
        <w:rPr>
          <w:rFonts w:ascii="Arial" w:hAnsi="Arial" w:cs="Arial"/>
          <w:b/>
          <w:bCs/>
          <w:sz w:val="24"/>
          <w:szCs w:val="24"/>
        </w:rPr>
      </w:pPr>
      <w:r>
        <w:rPr>
          <w:rFonts w:ascii="Arial" w:hAnsi="Arial" w:cs="Arial"/>
          <w:b/>
          <w:bCs/>
          <w:sz w:val="24"/>
          <w:szCs w:val="24"/>
        </w:rPr>
        <w:br w:type="page"/>
      </w:r>
    </w:p>
    <w:p w14:paraId="5688CBD8" w14:textId="77777777" w:rsidR="0054527A" w:rsidRDefault="0054527A" w:rsidP="001A69C3">
      <w:pPr>
        <w:spacing w:after="0" w:line="360" w:lineRule="auto"/>
        <w:ind w:left="567" w:hanging="567"/>
        <w:rPr>
          <w:rFonts w:ascii="Arial" w:hAnsi="Arial" w:cs="Arial"/>
          <w:b/>
          <w:bCs/>
          <w:sz w:val="24"/>
          <w:szCs w:val="24"/>
        </w:rPr>
      </w:pPr>
    </w:p>
    <w:p w14:paraId="12B03EEC" w14:textId="77777777" w:rsidR="0054527A" w:rsidRDefault="0054527A" w:rsidP="001A69C3">
      <w:pPr>
        <w:spacing w:after="0" w:line="360" w:lineRule="auto"/>
        <w:ind w:left="567" w:hanging="567"/>
        <w:rPr>
          <w:rFonts w:ascii="Arial" w:hAnsi="Arial" w:cs="Arial"/>
          <w:b/>
          <w:bCs/>
          <w:sz w:val="24"/>
          <w:szCs w:val="24"/>
        </w:rPr>
      </w:pPr>
    </w:p>
    <w:p w14:paraId="67B91994" w14:textId="37AA1339" w:rsidR="00C26C5F" w:rsidRDefault="002E7988"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Victims</w:t>
      </w:r>
      <w:r w:rsidR="00370C53" w:rsidRPr="00A47F7D">
        <w:rPr>
          <w:rFonts w:ascii="Arial" w:hAnsi="Arial" w:cs="Arial"/>
          <w:b/>
          <w:bCs/>
          <w:sz w:val="24"/>
          <w:szCs w:val="24"/>
        </w:rPr>
        <w:t xml:space="preserve"> contact before the meeting</w:t>
      </w:r>
    </w:p>
    <w:p w14:paraId="6E6B3606" w14:textId="77777777" w:rsidR="00C26C5F" w:rsidRDefault="00C26C5F" w:rsidP="001A69C3">
      <w:pPr>
        <w:spacing w:after="0" w:line="360" w:lineRule="auto"/>
        <w:ind w:left="567" w:hanging="567"/>
        <w:rPr>
          <w:rFonts w:ascii="Arial" w:hAnsi="Arial" w:cs="Arial"/>
          <w:b/>
          <w:bCs/>
          <w:sz w:val="24"/>
          <w:szCs w:val="24"/>
        </w:rPr>
      </w:pPr>
    </w:p>
    <w:p w14:paraId="09981C9C" w14:textId="250A9D7E" w:rsidR="00E05405" w:rsidRDefault="006904F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7</w:t>
      </w:r>
      <w:r w:rsidR="00C26C5F" w:rsidRPr="00C26C5F">
        <w:rPr>
          <w:rFonts w:ascii="Arial" w:hAnsi="Arial" w:cs="Arial"/>
          <w:sz w:val="24"/>
          <w:szCs w:val="24"/>
        </w:rPr>
        <w:tab/>
      </w:r>
      <w:r w:rsidR="002D7121" w:rsidRPr="00C26C5F">
        <w:rPr>
          <w:rFonts w:ascii="Arial" w:hAnsi="Arial" w:cs="Arial"/>
          <w:sz w:val="24"/>
          <w:szCs w:val="24"/>
        </w:rPr>
        <w:t>Consent from the victim is preferred but not required for MARAC referral. Where consent is not obtained, the rationale should be clearly recorded, typically where there is imminent risk of serious harm or homicide. Victims should not be informed of the referral if it would increase their risk. Perpetrators must never be informed of a MARAC referral.</w:t>
      </w:r>
    </w:p>
    <w:p w14:paraId="2A92AB6B" w14:textId="77777777" w:rsidR="00C26C5F" w:rsidRPr="00C26C5F" w:rsidRDefault="00C26C5F" w:rsidP="001A69C3">
      <w:pPr>
        <w:spacing w:after="0" w:line="360" w:lineRule="auto"/>
        <w:ind w:left="567" w:hanging="567"/>
        <w:rPr>
          <w:rFonts w:ascii="Arial" w:hAnsi="Arial" w:cs="Arial"/>
          <w:b/>
          <w:bCs/>
          <w:sz w:val="24"/>
          <w:szCs w:val="24"/>
        </w:rPr>
      </w:pPr>
    </w:p>
    <w:p w14:paraId="2B8E37FB" w14:textId="37612717"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4.1</w:t>
      </w:r>
      <w:r w:rsidR="008D1BDF">
        <w:rPr>
          <w:rFonts w:ascii="Arial" w:hAnsi="Arial" w:cs="Arial"/>
          <w:sz w:val="24"/>
          <w:szCs w:val="24"/>
        </w:rPr>
        <w:t>8</w:t>
      </w:r>
      <w:r w:rsidR="00B44B90" w:rsidRPr="00A47F7D">
        <w:rPr>
          <w:rFonts w:ascii="Arial" w:hAnsi="Arial" w:cs="Arial"/>
          <w:sz w:val="24"/>
          <w:szCs w:val="24"/>
        </w:rPr>
        <w:tab/>
      </w:r>
      <w:r w:rsidR="00370C53" w:rsidRPr="00A47F7D">
        <w:rPr>
          <w:rFonts w:ascii="Arial" w:hAnsi="Arial" w:cs="Arial"/>
          <w:sz w:val="24"/>
          <w:szCs w:val="24"/>
        </w:rPr>
        <w:t>It is best practice that clients who are referred to the MARAC should be notified of the referral (if it is safe to do so), although it is acknowledged that this will not always be possible. Victims should also be offered support of a</w:t>
      </w:r>
      <w:r w:rsidR="00DE406B" w:rsidRPr="00A47F7D">
        <w:rPr>
          <w:rFonts w:ascii="Arial" w:hAnsi="Arial" w:cs="Arial"/>
          <w:sz w:val="24"/>
          <w:szCs w:val="24"/>
        </w:rPr>
        <w:t xml:space="preserve"> domestic abuse service </w:t>
      </w:r>
      <w:r w:rsidR="00370C53" w:rsidRPr="00A47F7D">
        <w:rPr>
          <w:rFonts w:ascii="Arial" w:hAnsi="Arial" w:cs="Arial"/>
          <w:sz w:val="24"/>
          <w:szCs w:val="24"/>
        </w:rPr>
        <w:t xml:space="preserve">and where this is consented to a referral should be made </w:t>
      </w:r>
      <w:r w:rsidR="00DE406B" w:rsidRPr="00A47F7D">
        <w:rPr>
          <w:rFonts w:ascii="Arial" w:hAnsi="Arial" w:cs="Arial"/>
          <w:sz w:val="24"/>
          <w:szCs w:val="24"/>
        </w:rPr>
        <w:t xml:space="preserve">to the relevant domestic abuse service </w:t>
      </w:r>
      <w:r w:rsidR="00370C53" w:rsidRPr="00A47F7D">
        <w:rPr>
          <w:rFonts w:ascii="Arial" w:hAnsi="Arial" w:cs="Arial"/>
          <w:sz w:val="24"/>
          <w:szCs w:val="24"/>
        </w:rPr>
        <w:t>prior to the MARAC.</w:t>
      </w:r>
    </w:p>
    <w:p w14:paraId="0A067194" w14:textId="77777777" w:rsidR="00C84E8A" w:rsidRPr="00A47F7D" w:rsidRDefault="00C84E8A" w:rsidP="001A69C3">
      <w:pPr>
        <w:spacing w:after="0" w:line="360" w:lineRule="auto"/>
        <w:ind w:left="567" w:hanging="567"/>
        <w:rPr>
          <w:rFonts w:ascii="Arial" w:hAnsi="Arial" w:cs="Arial"/>
          <w:sz w:val="24"/>
          <w:szCs w:val="24"/>
        </w:rPr>
      </w:pPr>
    </w:p>
    <w:p w14:paraId="343FE2A1" w14:textId="4655F570"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8D1BDF">
        <w:rPr>
          <w:rFonts w:ascii="Arial" w:hAnsi="Arial" w:cs="Arial"/>
          <w:sz w:val="24"/>
          <w:szCs w:val="24"/>
        </w:rPr>
        <w:t>19</w:t>
      </w:r>
      <w:r w:rsidR="00B44B90" w:rsidRPr="00A47F7D">
        <w:rPr>
          <w:rFonts w:ascii="Arial" w:hAnsi="Arial" w:cs="Arial"/>
          <w:sz w:val="24"/>
          <w:szCs w:val="24"/>
        </w:rPr>
        <w:tab/>
      </w:r>
      <w:r w:rsidR="00370C53" w:rsidRPr="00A47F7D">
        <w:rPr>
          <w:rFonts w:ascii="Arial" w:hAnsi="Arial" w:cs="Arial"/>
          <w:sz w:val="24"/>
          <w:szCs w:val="24"/>
        </w:rPr>
        <w:t>If the victim declines the support of a</w:t>
      </w:r>
      <w:r w:rsidR="00A432F7" w:rsidRPr="00A47F7D">
        <w:rPr>
          <w:rFonts w:ascii="Arial" w:hAnsi="Arial" w:cs="Arial"/>
          <w:sz w:val="24"/>
          <w:szCs w:val="24"/>
        </w:rPr>
        <w:t xml:space="preserve"> domestic abuse service/</w:t>
      </w:r>
      <w:r w:rsidR="00370C53" w:rsidRPr="00A47F7D">
        <w:rPr>
          <w:rFonts w:ascii="Arial" w:hAnsi="Arial" w:cs="Arial"/>
          <w:sz w:val="24"/>
          <w:szCs w:val="24"/>
        </w:rPr>
        <w:t>IDVA then the referring agency should record this on the referral form and</w:t>
      </w:r>
      <w:r w:rsidR="00DE406B" w:rsidRPr="00A47F7D">
        <w:rPr>
          <w:rFonts w:ascii="Arial" w:hAnsi="Arial" w:cs="Arial"/>
          <w:sz w:val="24"/>
          <w:szCs w:val="24"/>
        </w:rPr>
        <w:t xml:space="preserve"> </w:t>
      </w:r>
      <w:r w:rsidR="00370C53" w:rsidRPr="00A47F7D">
        <w:rPr>
          <w:rFonts w:ascii="Arial" w:hAnsi="Arial" w:cs="Arial"/>
          <w:sz w:val="24"/>
          <w:szCs w:val="24"/>
        </w:rPr>
        <w:t>make attempts themselves to notify the victim that the case is being presented to the MARAC</w:t>
      </w:r>
      <w:r w:rsidR="00211391">
        <w:rPr>
          <w:rFonts w:ascii="Arial" w:hAnsi="Arial" w:cs="Arial"/>
          <w:sz w:val="24"/>
          <w:szCs w:val="24"/>
        </w:rPr>
        <w:t xml:space="preserve"> where it is safe to do so</w:t>
      </w:r>
      <w:r w:rsidR="00370C53" w:rsidRPr="00A47F7D">
        <w:rPr>
          <w:rFonts w:ascii="Arial" w:hAnsi="Arial" w:cs="Arial"/>
          <w:sz w:val="24"/>
          <w:szCs w:val="24"/>
        </w:rPr>
        <w:t>. All other methods of contact should be attempted i.e. via social care, housing, education, health visitor etc.</w:t>
      </w:r>
    </w:p>
    <w:p w14:paraId="11E6063E" w14:textId="77777777" w:rsidR="00DE406B" w:rsidRPr="00A47F7D" w:rsidRDefault="00DE406B" w:rsidP="001A69C3">
      <w:pPr>
        <w:spacing w:after="0" w:line="360" w:lineRule="auto"/>
        <w:ind w:left="567" w:hanging="567"/>
        <w:rPr>
          <w:rFonts w:ascii="Arial" w:hAnsi="Arial" w:cs="Arial"/>
          <w:sz w:val="24"/>
          <w:szCs w:val="24"/>
        </w:rPr>
      </w:pPr>
    </w:p>
    <w:p w14:paraId="408A4480"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Independent Domestic Violence Advocates</w:t>
      </w:r>
      <w:r w:rsidR="00EB5068">
        <w:rPr>
          <w:rFonts w:ascii="Arial" w:hAnsi="Arial" w:cs="Arial"/>
          <w:b/>
          <w:bCs/>
          <w:sz w:val="24"/>
          <w:szCs w:val="24"/>
        </w:rPr>
        <w:t xml:space="preserve"> (</w:t>
      </w:r>
      <w:r w:rsidR="00EB5068" w:rsidRPr="00A47F7D">
        <w:rPr>
          <w:rFonts w:ascii="Arial" w:hAnsi="Arial" w:cs="Arial"/>
          <w:b/>
          <w:bCs/>
          <w:sz w:val="24"/>
          <w:szCs w:val="24"/>
        </w:rPr>
        <w:t>IDVA</w:t>
      </w:r>
      <w:r w:rsidR="00EB5068">
        <w:rPr>
          <w:rFonts w:ascii="Arial" w:hAnsi="Arial" w:cs="Arial"/>
          <w:b/>
          <w:bCs/>
          <w:sz w:val="24"/>
          <w:szCs w:val="24"/>
        </w:rPr>
        <w:t>)</w:t>
      </w:r>
    </w:p>
    <w:p w14:paraId="1372C363" w14:textId="77777777" w:rsidR="00DE406B" w:rsidRPr="00A47F7D" w:rsidRDefault="00DE406B" w:rsidP="001A69C3">
      <w:pPr>
        <w:spacing w:after="0" w:line="360" w:lineRule="auto"/>
        <w:ind w:left="567" w:hanging="567"/>
        <w:rPr>
          <w:rFonts w:ascii="Arial" w:hAnsi="Arial" w:cs="Arial"/>
          <w:sz w:val="24"/>
          <w:szCs w:val="24"/>
        </w:rPr>
      </w:pPr>
    </w:p>
    <w:p w14:paraId="34BE5B1F" w14:textId="5696F4F8" w:rsidR="00370C53"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0</w:t>
      </w:r>
      <w:r w:rsidR="00B44B90" w:rsidRPr="00A47F7D">
        <w:rPr>
          <w:rFonts w:ascii="Arial" w:hAnsi="Arial" w:cs="Arial"/>
          <w:sz w:val="24"/>
          <w:szCs w:val="24"/>
        </w:rPr>
        <w:tab/>
      </w:r>
      <w:r w:rsidR="00370C53" w:rsidRPr="00A47F7D">
        <w:rPr>
          <w:rFonts w:ascii="Arial" w:hAnsi="Arial" w:cs="Arial"/>
          <w:sz w:val="24"/>
          <w:szCs w:val="24"/>
        </w:rPr>
        <w:t xml:space="preserve">It is a standard action that all cases referred to the MARAC are also offered </w:t>
      </w:r>
      <w:r w:rsidR="00DE406B" w:rsidRPr="00A47F7D">
        <w:rPr>
          <w:rFonts w:ascii="Arial" w:hAnsi="Arial" w:cs="Arial"/>
          <w:sz w:val="24"/>
          <w:szCs w:val="24"/>
        </w:rPr>
        <w:t xml:space="preserve">support from </w:t>
      </w:r>
      <w:r w:rsidR="00370C53" w:rsidRPr="00A47F7D">
        <w:rPr>
          <w:rFonts w:ascii="Arial" w:hAnsi="Arial" w:cs="Arial"/>
          <w:sz w:val="24"/>
          <w:szCs w:val="24"/>
        </w:rPr>
        <w:t>the</w:t>
      </w:r>
      <w:r w:rsidR="00DE406B" w:rsidRPr="00A47F7D">
        <w:rPr>
          <w:rFonts w:ascii="Arial" w:hAnsi="Arial" w:cs="Arial"/>
          <w:sz w:val="24"/>
          <w:szCs w:val="24"/>
        </w:rPr>
        <w:t xml:space="preserve"> local domestic abuse support</w:t>
      </w:r>
      <w:r w:rsidR="00370C53" w:rsidRPr="00A47F7D">
        <w:rPr>
          <w:rFonts w:ascii="Arial" w:hAnsi="Arial" w:cs="Arial"/>
          <w:sz w:val="24"/>
          <w:szCs w:val="24"/>
        </w:rPr>
        <w:t xml:space="preserve"> service</w:t>
      </w:r>
      <w:r w:rsidR="00DE406B" w:rsidRPr="00A47F7D">
        <w:rPr>
          <w:rFonts w:ascii="Arial" w:hAnsi="Arial" w:cs="Arial"/>
          <w:sz w:val="24"/>
          <w:szCs w:val="24"/>
        </w:rPr>
        <w:t>.</w:t>
      </w:r>
      <w:r w:rsidR="0095162B" w:rsidRPr="00A47F7D">
        <w:rPr>
          <w:rFonts w:ascii="Arial" w:hAnsi="Arial" w:cs="Arial"/>
          <w:sz w:val="24"/>
          <w:szCs w:val="24"/>
        </w:rPr>
        <w:t xml:space="preserve"> In </w:t>
      </w:r>
      <w:r w:rsidR="00A432F7" w:rsidRPr="00A47F7D">
        <w:rPr>
          <w:rFonts w:ascii="Arial" w:hAnsi="Arial" w:cs="Arial"/>
          <w:sz w:val="24"/>
          <w:szCs w:val="24"/>
        </w:rPr>
        <w:t>high-risk</w:t>
      </w:r>
      <w:r w:rsidR="0095162B" w:rsidRPr="00A47F7D">
        <w:rPr>
          <w:rFonts w:ascii="Arial" w:hAnsi="Arial" w:cs="Arial"/>
          <w:sz w:val="24"/>
          <w:szCs w:val="24"/>
        </w:rPr>
        <w:t xml:space="preserve"> cases this support will be provided by an Independent Domestic Violence Advocate (IDVA).</w:t>
      </w:r>
      <w:r w:rsidR="00370C53" w:rsidRPr="00A47F7D">
        <w:rPr>
          <w:rFonts w:ascii="Arial" w:hAnsi="Arial" w:cs="Arial"/>
          <w:sz w:val="24"/>
          <w:szCs w:val="24"/>
        </w:rPr>
        <w:t xml:space="preserve"> To enable the </w:t>
      </w:r>
      <w:r w:rsidR="00DE406B" w:rsidRPr="00A47F7D">
        <w:rPr>
          <w:rFonts w:ascii="Arial" w:hAnsi="Arial" w:cs="Arial"/>
          <w:sz w:val="24"/>
          <w:szCs w:val="24"/>
        </w:rPr>
        <w:t>service</w:t>
      </w:r>
      <w:r w:rsidR="00370C53" w:rsidRPr="00A47F7D">
        <w:rPr>
          <w:rFonts w:ascii="Arial" w:hAnsi="Arial" w:cs="Arial"/>
          <w:sz w:val="24"/>
          <w:szCs w:val="24"/>
        </w:rPr>
        <w:t xml:space="preserve"> to make contact prior to the </w:t>
      </w:r>
      <w:r w:rsidR="0095162B" w:rsidRPr="00A47F7D">
        <w:rPr>
          <w:rFonts w:ascii="Arial" w:hAnsi="Arial" w:cs="Arial"/>
          <w:sz w:val="24"/>
          <w:szCs w:val="24"/>
        </w:rPr>
        <w:t xml:space="preserve">MARAC </w:t>
      </w:r>
      <w:r w:rsidR="00370C53" w:rsidRPr="00A47F7D">
        <w:rPr>
          <w:rFonts w:ascii="Arial" w:hAnsi="Arial" w:cs="Arial"/>
          <w:sz w:val="24"/>
          <w:szCs w:val="24"/>
        </w:rPr>
        <w:t>meeting it is vital that a referral is made in enough time with all appropriate details, specifically a safe contact number and consent.</w:t>
      </w:r>
    </w:p>
    <w:p w14:paraId="38EC1B23" w14:textId="77777777" w:rsidR="0054527A" w:rsidRDefault="0054527A" w:rsidP="001A69C3">
      <w:pPr>
        <w:spacing w:after="0" w:line="360" w:lineRule="auto"/>
        <w:ind w:left="567" w:hanging="567"/>
        <w:rPr>
          <w:rFonts w:ascii="Arial" w:hAnsi="Arial" w:cs="Arial"/>
          <w:sz w:val="24"/>
          <w:szCs w:val="24"/>
        </w:rPr>
      </w:pPr>
    </w:p>
    <w:p w14:paraId="438A074E" w14:textId="01A81BC6" w:rsidR="0054527A" w:rsidRDefault="0054527A" w:rsidP="001A69C3">
      <w:pPr>
        <w:spacing w:after="0" w:line="360" w:lineRule="auto"/>
        <w:ind w:left="567" w:hanging="567"/>
        <w:rPr>
          <w:rFonts w:ascii="Arial" w:hAnsi="Arial" w:cs="Arial"/>
          <w:sz w:val="24"/>
          <w:szCs w:val="24"/>
        </w:rPr>
      </w:pPr>
      <w:r>
        <w:rPr>
          <w:rFonts w:ascii="Arial" w:hAnsi="Arial" w:cs="Arial"/>
          <w:sz w:val="24"/>
          <w:szCs w:val="24"/>
        </w:rPr>
        <w:t xml:space="preserve">4.21 For further information on </w:t>
      </w:r>
      <w:r w:rsidR="00730F08">
        <w:rPr>
          <w:rFonts w:ascii="Arial" w:hAnsi="Arial" w:cs="Arial"/>
          <w:sz w:val="24"/>
          <w:szCs w:val="24"/>
        </w:rPr>
        <w:t>the role of IDVAs and the effective working between IDVAs and relevant professionals</w:t>
      </w:r>
      <w:r w:rsidR="000608F8">
        <w:rPr>
          <w:rFonts w:ascii="Arial" w:hAnsi="Arial" w:cs="Arial"/>
          <w:sz w:val="24"/>
          <w:szCs w:val="24"/>
        </w:rPr>
        <w:t>, including information sharing,</w:t>
      </w:r>
      <w:r w:rsidR="00730F08">
        <w:rPr>
          <w:rFonts w:ascii="Arial" w:hAnsi="Arial" w:cs="Arial"/>
          <w:sz w:val="24"/>
          <w:szCs w:val="24"/>
        </w:rPr>
        <w:t xml:space="preserve"> see </w:t>
      </w:r>
      <w:hyperlink r:id="rId19" w:history="1">
        <w:r w:rsidR="00730F08" w:rsidRPr="00730F08">
          <w:rPr>
            <w:rStyle w:val="Hyperlink"/>
            <w:rFonts w:ascii="Arial" w:hAnsi="Arial" w:cs="Arial"/>
            <w:sz w:val="24"/>
            <w:szCs w:val="24"/>
          </w:rPr>
          <w:t>idva-guidance.pdf</w:t>
        </w:r>
      </w:hyperlink>
    </w:p>
    <w:p w14:paraId="6049545C" w14:textId="1B58E407" w:rsidR="00370C53" w:rsidRPr="00A47F7D" w:rsidRDefault="00370C53" w:rsidP="001A69C3">
      <w:pPr>
        <w:rPr>
          <w:rFonts w:ascii="Arial" w:hAnsi="Arial" w:cs="Arial"/>
          <w:b/>
          <w:bCs/>
          <w:sz w:val="24"/>
          <w:szCs w:val="24"/>
        </w:rPr>
      </w:pPr>
      <w:r w:rsidRPr="00A47F7D">
        <w:rPr>
          <w:rFonts w:ascii="Arial" w:hAnsi="Arial" w:cs="Arial"/>
          <w:b/>
          <w:bCs/>
          <w:sz w:val="24"/>
          <w:szCs w:val="24"/>
        </w:rPr>
        <w:lastRenderedPageBreak/>
        <w:t>Consent</w:t>
      </w:r>
    </w:p>
    <w:p w14:paraId="78362768" w14:textId="77777777" w:rsidR="00DE406B" w:rsidRPr="00A47F7D" w:rsidRDefault="00DE406B" w:rsidP="00F52187">
      <w:pPr>
        <w:spacing w:after="0" w:line="360" w:lineRule="auto"/>
        <w:rPr>
          <w:rFonts w:ascii="Arial" w:hAnsi="Arial" w:cs="Arial"/>
          <w:sz w:val="24"/>
          <w:szCs w:val="24"/>
        </w:rPr>
      </w:pPr>
    </w:p>
    <w:p w14:paraId="5092C6C1" w14:textId="67BB9C5A"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1</w:t>
      </w:r>
      <w:r w:rsidR="00B44B90" w:rsidRPr="00A47F7D">
        <w:rPr>
          <w:rFonts w:ascii="Arial" w:hAnsi="Arial" w:cs="Arial"/>
          <w:sz w:val="24"/>
          <w:szCs w:val="24"/>
        </w:rPr>
        <w:tab/>
      </w:r>
      <w:r w:rsidR="00370C53" w:rsidRPr="00A47F7D">
        <w:rPr>
          <w:rFonts w:ascii="Arial" w:hAnsi="Arial" w:cs="Arial"/>
          <w:sz w:val="24"/>
          <w:szCs w:val="24"/>
        </w:rPr>
        <w:t>The key focus at each MARAC meeting should be the victim. It is therefore desirable that</w:t>
      </w:r>
      <w:r w:rsidR="0095162B" w:rsidRPr="00A47F7D">
        <w:rPr>
          <w:rFonts w:ascii="Arial" w:hAnsi="Arial" w:cs="Arial"/>
          <w:sz w:val="24"/>
          <w:szCs w:val="24"/>
        </w:rPr>
        <w:t xml:space="preserve"> the</w:t>
      </w:r>
      <w:r w:rsidR="00370C53" w:rsidRPr="00A47F7D">
        <w:rPr>
          <w:rFonts w:ascii="Arial" w:hAnsi="Arial" w:cs="Arial"/>
          <w:sz w:val="24"/>
          <w:szCs w:val="24"/>
        </w:rPr>
        <w:t xml:space="preserve"> victim consents to the MARAC process and as such, it is vital that agencies can explain the role and purpose of MARAC in such a way that consent is encouraged. This also confirms that the victim is aware of the MARAC referral as above.</w:t>
      </w:r>
    </w:p>
    <w:p w14:paraId="29DFAB43" w14:textId="77777777" w:rsidR="0095162B" w:rsidRPr="00A47F7D" w:rsidRDefault="0095162B" w:rsidP="001A69C3">
      <w:pPr>
        <w:spacing w:after="0" w:line="360" w:lineRule="auto"/>
        <w:ind w:left="567" w:hanging="567"/>
        <w:rPr>
          <w:rFonts w:ascii="Arial" w:hAnsi="Arial" w:cs="Arial"/>
          <w:sz w:val="24"/>
          <w:szCs w:val="24"/>
        </w:rPr>
      </w:pPr>
    </w:p>
    <w:p w14:paraId="04B9F851" w14:textId="35ED0810"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2</w:t>
      </w:r>
      <w:r w:rsidR="00B44B90" w:rsidRPr="00A47F7D">
        <w:rPr>
          <w:rFonts w:ascii="Arial" w:hAnsi="Arial" w:cs="Arial"/>
          <w:sz w:val="24"/>
          <w:szCs w:val="24"/>
        </w:rPr>
        <w:tab/>
      </w:r>
      <w:r w:rsidR="0095162B" w:rsidRPr="00A47F7D">
        <w:rPr>
          <w:rFonts w:ascii="Arial" w:hAnsi="Arial" w:cs="Arial"/>
          <w:sz w:val="24"/>
          <w:szCs w:val="24"/>
        </w:rPr>
        <w:t>Notwithstanding</w:t>
      </w:r>
      <w:r w:rsidR="00370C53" w:rsidRPr="00A47F7D">
        <w:rPr>
          <w:rFonts w:ascii="Arial" w:hAnsi="Arial" w:cs="Arial"/>
          <w:sz w:val="24"/>
          <w:szCs w:val="24"/>
        </w:rPr>
        <w:t xml:space="preserve"> this, the role of the MARAC is to address high-risk cases of domestic abuse where a risk of death or serious harm has been identified. Therefore, it is not a requirement that consent is obtained, if referral threshold is met</w:t>
      </w:r>
      <w:r w:rsidR="0095162B" w:rsidRPr="00A47F7D">
        <w:rPr>
          <w:rFonts w:ascii="Arial" w:hAnsi="Arial" w:cs="Arial"/>
          <w:sz w:val="24"/>
          <w:szCs w:val="24"/>
        </w:rPr>
        <w:t>,</w:t>
      </w:r>
      <w:r w:rsidR="00370C53" w:rsidRPr="00A47F7D">
        <w:rPr>
          <w:rFonts w:ascii="Arial" w:hAnsi="Arial" w:cs="Arial"/>
          <w:sz w:val="24"/>
          <w:szCs w:val="24"/>
        </w:rPr>
        <w:t xml:space="preserve"> and cases should still be referred where it has been withheld.</w:t>
      </w:r>
    </w:p>
    <w:p w14:paraId="6D780022" w14:textId="77777777" w:rsidR="0095162B" w:rsidRPr="00A47F7D" w:rsidRDefault="0095162B" w:rsidP="001A69C3">
      <w:pPr>
        <w:spacing w:after="0" w:line="360" w:lineRule="auto"/>
        <w:ind w:left="567" w:hanging="567"/>
        <w:rPr>
          <w:rFonts w:ascii="Arial" w:hAnsi="Arial" w:cs="Arial"/>
          <w:sz w:val="24"/>
          <w:szCs w:val="24"/>
        </w:rPr>
      </w:pPr>
    </w:p>
    <w:p w14:paraId="2FAA07D9"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Research</w:t>
      </w:r>
    </w:p>
    <w:p w14:paraId="28FBCE19" w14:textId="77777777" w:rsidR="0095162B" w:rsidRPr="00A47F7D" w:rsidRDefault="0095162B" w:rsidP="001A69C3">
      <w:pPr>
        <w:spacing w:after="0" w:line="360" w:lineRule="auto"/>
        <w:ind w:left="567" w:hanging="567"/>
        <w:rPr>
          <w:rFonts w:ascii="Arial" w:hAnsi="Arial" w:cs="Arial"/>
          <w:sz w:val="24"/>
          <w:szCs w:val="24"/>
        </w:rPr>
      </w:pPr>
    </w:p>
    <w:p w14:paraId="5F1E6CBF" w14:textId="7E60E21E"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3</w:t>
      </w:r>
      <w:r w:rsidR="00B44B90" w:rsidRPr="00A47F7D">
        <w:rPr>
          <w:rFonts w:ascii="Arial" w:hAnsi="Arial" w:cs="Arial"/>
          <w:sz w:val="24"/>
          <w:szCs w:val="24"/>
        </w:rPr>
        <w:tab/>
      </w:r>
      <w:r w:rsidR="00370C53" w:rsidRPr="00A47F7D">
        <w:rPr>
          <w:rFonts w:ascii="Arial" w:hAnsi="Arial" w:cs="Arial"/>
          <w:sz w:val="24"/>
          <w:szCs w:val="24"/>
        </w:rPr>
        <w:t xml:space="preserve">Once the </w:t>
      </w:r>
      <w:r w:rsidR="00716EF9">
        <w:rPr>
          <w:rFonts w:ascii="Arial" w:hAnsi="Arial" w:cs="Arial"/>
          <w:sz w:val="24"/>
          <w:szCs w:val="24"/>
        </w:rPr>
        <w:t>notifications have</w:t>
      </w:r>
      <w:r w:rsidR="00370C53" w:rsidRPr="00A47F7D">
        <w:rPr>
          <w:rFonts w:ascii="Arial" w:hAnsi="Arial" w:cs="Arial"/>
          <w:sz w:val="24"/>
          <w:szCs w:val="24"/>
        </w:rPr>
        <w:t xml:space="preserve"> been circulated, MARAC representatives should research their own agency databases and records to identify relevant</w:t>
      </w:r>
      <w:r w:rsidR="0018249F">
        <w:rPr>
          <w:rFonts w:ascii="Arial" w:hAnsi="Arial" w:cs="Arial"/>
          <w:sz w:val="24"/>
          <w:szCs w:val="24"/>
        </w:rPr>
        <w:t>, current and risk-focused</w:t>
      </w:r>
      <w:r w:rsidR="00370C53" w:rsidRPr="00A47F7D">
        <w:rPr>
          <w:rFonts w:ascii="Arial" w:hAnsi="Arial" w:cs="Arial"/>
          <w:sz w:val="24"/>
          <w:szCs w:val="24"/>
        </w:rPr>
        <w:t xml:space="preserve"> information regarding the victim, perpetrator and any children.</w:t>
      </w:r>
    </w:p>
    <w:p w14:paraId="2D3EC928" w14:textId="77777777" w:rsidR="0095162B" w:rsidRPr="00A47F7D" w:rsidRDefault="0095162B" w:rsidP="001A69C3">
      <w:pPr>
        <w:spacing w:after="0" w:line="360" w:lineRule="auto"/>
        <w:ind w:left="567" w:hanging="567"/>
        <w:rPr>
          <w:rFonts w:ascii="Arial" w:hAnsi="Arial" w:cs="Arial"/>
          <w:sz w:val="24"/>
          <w:szCs w:val="24"/>
        </w:rPr>
      </w:pPr>
    </w:p>
    <w:p w14:paraId="5CB7E157" w14:textId="65A1E9AD"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4</w:t>
      </w:r>
      <w:r w:rsidR="00B44B90" w:rsidRPr="00A47F7D">
        <w:rPr>
          <w:rFonts w:ascii="Arial" w:hAnsi="Arial" w:cs="Arial"/>
          <w:sz w:val="24"/>
          <w:szCs w:val="24"/>
        </w:rPr>
        <w:tab/>
      </w:r>
      <w:r w:rsidR="00370C53" w:rsidRPr="00A47F7D">
        <w:rPr>
          <w:rFonts w:ascii="Arial" w:hAnsi="Arial" w:cs="Arial"/>
          <w:sz w:val="24"/>
          <w:szCs w:val="24"/>
        </w:rPr>
        <w:t xml:space="preserve">Where an individual is known to an agency, the information should be brought or forwarded to the MARAC </w:t>
      </w:r>
      <w:r w:rsidR="0018249F">
        <w:rPr>
          <w:rFonts w:ascii="Arial" w:hAnsi="Arial" w:cs="Arial"/>
          <w:sz w:val="24"/>
          <w:szCs w:val="24"/>
        </w:rPr>
        <w:t>mailbox</w:t>
      </w:r>
      <w:r w:rsidR="00370C53" w:rsidRPr="00A47F7D">
        <w:rPr>
          <w:rFonts w:ascii="Arial" w:hAnsi="Arial" w:cs="Arial"/>
          <w:sz w:val="24"/>
          <w:szCs w:val="24"/>
        </w:rPr>
        <w:t>.</w:t>
      </w:r>
    </w:p>
    <w:p w14:paraId="154CB055" w14:textId="77777777" w:rsidR="0095162B" w:rsidRPr="00A47F7D" w:rsidRDefault="0095162B" w:rsidP="001A69C3">
      <w:pPr>
        <w:spacing w:after="0" w:line="360" w:lineRule="auto"/>
        <w:ind w:left="567" w:hanging="567"/>
        <w:rPr>
          <w:rFonts w:ascii="Arial" w:hAnsi="Arial" w:cs="Arial"/>
          <w:sz w:val="24"/>
          <w:szCs w:val="24"/>
        </w:rPr>
      </w:pPr>
    </w:p>
    <w:p w14:paraId="3A156BAB" w14:textId="699484C4"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w:t>
      </w:r>
      <w:r w:rsidR="00CD546E">
        <w:rPr>
          <w:rFonts w:ascii="Arial" w:hAnsi="Arial" w:cs="Arial"/>
          <w:sz w:val="24"/>
          <w:szCs w:val="24"/>
        </w:rPr>
        <w:t>2</w:t>
      </w:r>
      <w:r w:rsidR="008D1BDF">
        <w:rPr>
          <w:rFonts w:ascii="Arial" w:hAnsi="Arial" w:cs="Arial"/>
          <w:sz w:val="24"/>
          <w:szCs w:val="24"/>
        </w:rPr>
        <w:t>5</w:t>
      </w:r>
      <w:r w:rsidR="00D47FBA" w:rsidRPr="00A47F7D">
        <w:rPr>
          <w:rFonts w:ascii="Arial" w:hAnsi="Arial" w:cs="Arial"/>
          <w:sz w:val="24"/>
          <w:szCs w:val="24"/>
        </w:rPr>
        <w:tab/>
      </w:r>
      <w:r w:rsidR="00370C53" w:rsidRPr="00A47F7D">
        <w:rPr>
          <w:rFonts w:ascii="Arial" w:hAnsi="Arial" w:cs="Arial"/>
          <w:sz w:val="24"/>
          <w:szCs w:val="24"/>
        </w:rPr>
        <w:t xml:space="preserve">Guidance as to relevant and appropriate information is available in Safelives toolkits for all agencies and should be used as a guide. As with all information sharing </w:t>
      </w:r>
      <w:r w:rsidR="0095162B" w:rsidRPr="00A47F7D">
        <w:rPr>
          <w:rFonts w:ascii="Arial" w:hAnsi="Arial" w:cs="Arial"/>
          <w:sz w:val="24"/>
          <w:szCs w:val="24"/>
        </w:rPr>
        <w:t xml:space="preserve">it </w:t>
      </w:r>
      <w:r w:rsidR="00370C53" w:rsidRPr="00A47F7D">
        <w:rPr>
          <w:rFonts w:ascii="Arial" w:hAnsi="Arial" w:cs="Arial"/>
          <w:sz w:val="24"/>
          <w:szCs w:val="24"/>
        </w:rPr>
        <w:t>is important that the level of information shared is appropriate to the risk identified.</w:t>
      </w:r>
    </w:p>
    <w:p w14:paraId="62D06133" w14:textId="77777777" w:rsidR="0095162B" w:rsidRPr="00A47F7D" w:rsidRDefault="0095162B" w:rsidP="001A69C3">
      <w:pPr>
        <w:spacing w:after="0" w:line="360" w:lineRule="auto"/>
        <w:ind w:left="567" w:hanging="567"/>
        <w:rPr>
          <w:rFonts w:ascii="Arial" w:hAnsi="Arial" w:cs="Arial"/>
          <w:sz w:val="24"/>
          <w:szCs w:val="24"/>
        </w:rPr>
      </w:pPr>
    </w:p>
    <w:p w14:paraId="6F2DD8D0"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Actions before the MARAC</w:t>
      </w:r>
    </w:p>
    <w:p w14:paraId="4CE383FF" w14:textId="77777777" w:rsidR="0095162B" w:rsidRPr="00A47F7D" w:rsidRDefault="0095162B" w:rsidP="001A69C3">
      <w:pPr>
        <w:spacing w:after="0" w:line="360" w:lineRule="auto"/>
        <w:ind w:left="567" w:hanging="567"/>
        <w:rPr>
          <w:rFonts w:ascii="Arial" w:hAnsi="Arial" w:cs="Arial"/>
          <w:sz w:val="24"/>
          <w:szCs w:val="24"/>
        </w:rPr>
      </w:pPr>
    </w:p>
    <w:p w14:paraId="4F4B9EC9" w14:textId="48350AC6"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4.2</w:t>
      </w:r>
      <w:r w:rsidR="008D1BDF">
        <w:rPr>
          <w:rFonts w:ascii="Arial" w:hAnsi="Arial" w:cs="Arial"/>
          <w:sz w:val="24"/>
          <w:szCs w:val="24"/>
        </w:rPr>
        <w:t>6</w:t>
      </w:r>
      <w:r w:rsidR="00D47FBA" w:rsidRPr="00A47F7D">
        <w:rPr>
          <w:rFonts w:ascii="Arial" w:hAnsi="Arial" w:cs="Arial"/>
          <w:sz w:val="24"/>
          <w:szCs w:val="24"/>
        </w:rPr>
        <w:tab/>
      </w:r>
      <w:r w:rsidR="00370C53" w:rsidRPr="00A47F7D">
        <w:rPr>
          <w:rFonts w:ascii="Arial" w:hAnsi="Arial" w:cs="Arial"/>
          <w:sz w:val="24"/>
          <w:szCs w:val="24"/>
        </w:rPr>
        <w:t>It is not intended to be the case that agencies wait until the MARAC meeting before taking action to address a case and begin reducing risk. Prior to the meeting work will commence within several agencies to address issues of safety and support. These are likely to include:</w:t>
      </w:r>
    </w:p>
    <w:p w14:paraId="231753FF"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lastRenderedPageBreak/>
        <w:t>Target Hardening to improve the security and safety at the home address</w:t>
      </w:r>
    </w:p>
    <w:p w14:paraId="50FE2258"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 xml:space="preserve">Moving the victim to a </w:t>
      </w:r>
      <w:r w:rsidR="00A432F7" w:rsidRPr="00A47F7D">
        <w:rPr>
          <w:rFonts w:ascii="Arial" w:hAnsi="Arial" w:cs="Arial"/>
          <w:sz w:val="24"/>
          <w:szCs w:val="24"/>
        </w:rPr>
        <w:t xml:space="preserve">refuge or other </w:t>
      </w:r>
      <w:r w:rsidRPr="00A47F7D">
        <w:rPr>
          <w:rFonts w:ascii="Arial" w:hAnsi="Arial" w:cs="Arial"/>
          <w:sz w:val="24"/>
          <w:szCs w:val="24"/>
        </w:rPr>
        <w:t>safe address or temporary accommodation if needed.</w:t>
      </w:r>
    </w:p>
    <w:p w14:paraId="40787976"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Providing support and advice, and safety planning with the victim, including planning safe exit</w:t>
      </w:r>
    </w:p>
    <w:p w14:paraId="68D8887E" w14:textId="77777777" w:rsidR="00370C53" w:rsidRPr="00A47F7D" w:rsidRDefault="00370C53"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 xml:space="preserve">Safeguarding Children and Vulnerable Adults - There may also be a need for immediate safeguarding actions in cases where children or vulnerable adults are involved. A Strategy meeting will be </w:t>
      </w:r>
      <w:r w:rsidR="00A432F7" w:rsidRPr="00A47F7D">
        <w:rPr>
          <w:rFonts w:ascii="Arial" w:hAnsi="Arial" w:cs="Arial"/>
          <w:sz w:val="24"/>
          <w:szCs w:val="24"/>
        </w:rPr>
        <w:t>initiated,</w:t>
      </w:r>
      <w:r w:rsidRPr="00A47F7D">
        <w:rPr>
          <w:rFonts w:ascii="Arial" w:hAnsi="Arial" w:cs="Arial"/>
          <w:sz w:val="24"/>
          <w:szCs w:val="24"/>
        </w:rPr>
        <w:t xml:space="preserve"> if necessary, either with Children’s </w:t>
      </w:r>
      <w:r w:rsidR="00A432F7" w:rsidRPr="00A47F7D">
        <w:rPr>
          <w:rFonts w:ascii="Arial" w:hAnsi="Arial" w:cs="Arial"/>
          <w:sz w:val="24"/>
          <w:szCs w:val="24"/>
        </w:rPr>
        <w:t xml:space="preserve">Social </w:t>
      </w:r>
      <w:r w:rsidRPr="00A47F7D">
        <w:rPr>
          <w:rFonts w:ascii="Arial" w:hAnsi="Arial" w:cs="Arial"/>
          <w:sz w:val="24"/>
          <w:szCs w:val="24"/>
        </w:rPr>
        <w:t xml:space="preserve">Care or Adult’s </w:t>
      </w:r>
      <w:r w:rsidR="00A432F7" w:rsidRPr="00A47F7D">
        <w:rPr>
          <w:rFonts w:ascii="Arial" w:hAnsi="Arial" w:cs="Arial"/>
          <w:sz w:val="24"/>
          <w:szCs w:val="24"/>
        </w:rPr>
        <w:t xml:space="preserve">Social </w:t>
      </w:r>
      <w:r w:rsidRPr="00A47F7D">
        <w:rPr>
          <w:rFonts w:ascii="Arial" w:hAnsi="Arial" w:cs="Arial"/>
          <w:sz w:val="24"/>
          <w:szCs w:val="24"/>
        </w:rPr>
        <w:t>Care.</w:t>
      </w:r>
    </w:p>
    <w:p w14:paraId="55F947CD" w14:textId="77777777" w:rsidR="00370C53" w:rsidRPr="00A47F7D" w:rsidRDefault="00A432F7" w:rsidP="001A69C3">
      <w:pPr>
        <w:pStyle w:val="ListParagraph"/>
        <w:numPr>
          <w:ilvl w:val="0"/>
          <w:numId w:val="13"/>
        </w:numPr>
        <w:spacing w:after="0" w:line="360" w:lineRule="auto"/>
        <w:ind w:left="1134" w:hanging="567"/>
        <w:rPr>
          <w:rFonts w:ascii="Arial" w:hAnsi="Arial" w:cs="Arial"/>
          <w:sz w:val="24"/>
          <w:szCs w:val="24"/>
        </w:rPr>
      </w:pPr>
      <w:r w:rsidRPr="00A47F7D">
        <w:rPr>
          <w:rFonts w:ascii="Arial" w:hAnsi="Arial" w:cs="Arial"/>
          <w:sz w:val="24"/>
          <w:szCs w:val="24"/>
        </w:rPr>
        <w:t>Thi</w:t>
      </w:r>
      <w:r w:rsidR="00370C53" w:rsidRPr="00A47F7D">
        <w:rPr>
          <w:rFonts w:ascii="Arial" w:hAnsi="Arial" w:cs="Arial"/>
          <w:sz w:val="24"/>
          <w:szCs w:val="24"/>
        </w:rPr>
        <w:t xml:space="preserve">rd Party reporting of crime to 101 where necessary. </w:t>
      </w:r>
    </w:p>
    <w:p w14:paraId="5744713E" w14:textId="77777777" w:rsidR="00F72764" w:rsidRDefault="00F72764" w:rsidP="001A69C3">
      <w:pPr>
        <w:spacing w:after="0" w:line="360" w:lineRule="auto"/>
        <w:ind w:left="567" w:hanging="567"/>
      </w:pPr>
    </w:p>
    <w:p w14:paraId="77B93555" w14:textId="77777777" w:rsidR="00F72764" w:rsidRPr="00FF2280" w:rsidRDefault="00F72764" w:rsidP="00C13260">
      <w:pPr>
        <w:pStyle w:val="ListParagraph"/>
        <w:keepNext/>
        <w:keepLines/>
        <w:numPr>
          <w:ilvl w:val="0"/>
          <w:numId w:val="24"/>
        </w:numPr>
        <w:pBdr>
          <w:top w:val="nil"/>
          <w:left w:val="nil"/>
          <w:bottom w:val="nil"/>
          <w:right w:val="nil"/>
          <w:between w:val="nil"/>
          <w:bar w:val="nil"/>
        </w:pBdr>
        <w:spacing w:after="0" w:line="360" w:lineRule="auto"/>
        <w:ind w:left="709" w:hanging="709"/>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bookmarkStart w:id="8" w:name="_Toc204674293"/>
      <w:bookmarkStart w:id="9" w:name="_Hlk184763308"/>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The MARAC Meeting</w:t>
      </w:r>
      <w:bookmarkEnd w:id="8"/>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 xml:space="preserve"> </w:t>
      </w:r>
    </w:p>
    <w:bookmarkEnd w:id="9"/>
    <w:p w14:paraId="173FE79B" w14:textId="77777777" w:rsidR="0095162B" w:rsidRDefault="0095162B" w:rsidP="00F52187">
      <w:pPr>
        <w:spacing w:after="0" w:line="360" w:lineRule="auto"/>
      </w:pPr>
    </w:p>
    <w:p w14:paraId="09A4E42D" w14:textId="323C3E11"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5.1</w:t>
      </w:r>
      <w:r w:rsidR="00D47FBA" w:rsidRPr="00CF313A">
        <w:rPr>
          <w:rFonts w:ascii="Arial" w:hAnsi="Arial" w:cs="Arial"/>
        </w:rPr>
        <w:tab/>
      </w:r>
      <w:r w:rsidR="00370C53" w:rsidRPr="00CF313A">
        <w:rPr>
          <w:rFonts w:ascii="Arial" w:hAnsi="Arial" w:cs="Arial"/>
          <w:sz w:val="24"/>
          <w:szCs w:val="24"/>
        </w:rPr>
        <w:t>MARAC</w:t>
      </w:r>
      <w:r w:rsidR="00370C53" w:rsidRPr="00A47F7D">
        <w:rPr>
          <w:rFonts w:ascii="Arial" w:hAnsi="Arial" w:cs="Arial"/>
          <w:sz w:val="24"/>
          <w:szCs w:val="24"/>
        </w:rPr>
        <w:t xml:space="preserve"> meet</w:t>
      </w:r>
      <w:r w:rsidR="0095162B" w:rsidRPr="00A47F7D">
        <w:rPr>
          <w:rFonts w:ascii="Arial" w:hAnsi="Arial" w:cs="Arial"/>
          <w:sz w:val="24"/>
          <w:szCs w:val="24"/>
        </w:rPr>
        <w:t>ings are held weekly on Thursday</w:t>
      </w:r>
      <w:r w:rsidR="00CE0C49" w:rsidRPr="00A47F7D">
        <w:rPr>
          <w:rFonts w:ascii="Arial" w:hAnsi="Arial" w:cs="Arial"/>
          <w:sz w:val="24"/>
          <w:szCs w:val="24"/>
        </w:rPr>
        <w:t xml:space="preserve"> (South)</w:t>
      </w:r>
      <w:r w:rsidR="0095162B" w:rsidRPr="00A47F7D">
        <w:rPr>
          <w:rFonts w:ascii="Arial" w:hAnsi="Arial" w:cs="Arial"/>
          <w:sz w:val="24"/>
          <w:szCs w:val="24"/>
        </w:rPr>
        <w:t xml:space="preserve"> and Friday </w:t>
      </w:r>
      <w:r w:rsidR="00CE0C49" w:rsidRPr="00A47F7D">
        <w:rPr>
          <w:rFonts w:ascii="Arial" w:hAnsi="Arial" w:cs="Arial"/>
          <w:sz w:val="24"/>
          <w:szCs w:val="24"/>
        </w:rPr>
        <w:t xml:space="preserve">(North) </w:t>
      </w:r>
      <w:r w:rsidR="0095162B" w:rsidRPr="00A47F7D">
        <w:rPr>
          <w:rFonts w:ascii="Arial" w:hAnsi="Arial" w:cs="Arial"/>
          <w:sz w:val="24"/>
          <w:szCs w:val="24"/>
        </w:rPr>
        <w:t>mornings.</w:t>
      </w:r>
      <w:r w:rsidR="00370C53" w:rsidRPr="00A47F7D">
        <w:rPr>
          <w:rFonts w:ascii="Arial" w:hAnsi="Arial" w:cs="Arial"/>
          <w:sz w:val="24"/>
          <w:szCs w:val="24"/>
        </w:rPr>
        <w:t xml:space="preserve"> These take place remotely via Microsoft Teams.</w:t>
      </w:r>
    </w:p>
    <w:p w14:paraId="15D25509" w14:textId="77777777" w:rsidR="0095162B" w:rsidRPr="00A47F7D" w:rsidRDefault="0095162B" w:rsidP="001A69C3">
      <w:pPr>
        <w:spacing w:after="0" w:line="360" w:lineRule="auto"/>
        <w:ind w:left="567" w:hanging="567"/>
        <w:rPr>
          <w:rFonts w:ascii="Arial" w:hAnsi="Arial" w:cs="Arial"/>
          <w:sz w:val="24"/>
          <w:szCs w:val="24"/>
        </w:rPr>
      </w:pPr>
    </w:p>
    <w:p w14:paraId="41150712" w14:textId="77777777" w:rsidR="00961F32" w:rsidRPr="00FF2280" w:rsidRDefault="00091E6E" w:rsidP="001A69C3">
      <w:pPr>
        <w:spacing w:after="0" w:line="360" w:lineRule="auto"/>
        <w:ind w:left="1134" w:hanging="567"/>
        <w:rPr>
          <w:rFonts w:ascii="Arial" w:hAnsi="Arial" w:cs="Arial"/>
          <w:b/>
          <w:bCs/>
          <w:sz w:val="24"/>
          <w:szCs w:val="24"/>
        </w:rPr>
      </w:pPr>
      <w:r w:rsidRPr="00A47F7D">
        <w:rPr>
          <w:rFonts w:ascii="Arial" w:hAnsi="Arial" w:cs="Arial"/>
          <w:b/>
          <w:bCs/>
          <w:sz w:val="24"/>
          <w:szCs w:val="24"/>
        </w:rPr>
        <w:t>Meeting</w:t>
      </w:r>
      <w:r w:rsidR="00370C53" w:rsidRPr="00A47F7D">
        <w:rPr>
          <w:rFonts w:ascii="Arial" w:hAnsi="Arial" w:cs="Arial"/>
          <w:b/>
          <w:bCs/>
          <w:sz w:val="24"/>
          <w:szCs w:val="24"/>
        </w:rPr>
        <w:t xml:space="preserve"> Times</w:t>
      </w:r>
      <w:r w:rsidR="00D47FBA" w:rsidRPr="00A47F7D">
        <w:rPr>
          <w:rFonts w:ascii="Arial" w:hAnsi="Arial" w:cs="Arial"/>
          <w:color w:val="FF0000"/>
          <w:sz w:val="24"/>
          <w:szCs w:val="24"/>
        </w:rPr>
        <w:tab/>
      </w:r>
      <w:r w:rsidR="00370C53" w:rsidRPr="00A47F7D">
        <w:rPr>
          <w:rFonts w:ascii="Arial" w:hAnsi="Arial" w:cs="Arial"/>
          <w:color w:val="FF0000"/>
          <w:sz w:val="24"/>
          <w:szCs w:val="24"/>
        </w:rPr>
        <w:t xml:space="preserve"> </w:t>
      </w:r>
    </w:p>
    <w:p w14:paraId="5EBD1E58" w14:textId="77777777" w:rsidR="00961F32" w:rsidRPr="00961F32" w:rsidRDefault="00961F32" w:rsidP="001A69C3">
      <w:pPr>
        <w:spacing w:after="0" w:line="360" w:lineRule="auto"/>
        <w:ind w:left="1134" w:hanging="567"/>
        <w:rPr>
          <w:rFonts w:ascii="Arial" w:hAnsi="Arial" w:cs="Arial"/>
          <w:b/>
          <w:bCs/>
          <w:sz w:val="24"/>
          <w:szCs w:val="24"/>
        </w:rPr>
      </w:pPr>
      <w:r w:rsidRPr="00961F32">
        <w:rPr>
          <w:rFonts w:ascii="Arial" w:hAnsi="Arial" w:cs="Arial"/>
          <w:b/>
          <w:bCs/>
          <w:sz w:val="24"/>
          <w:szCs w:val="24"/>
        </w:rPr>
        <w:t xml:space="preserve">Thursday </w:t>
      </w:r>
    </w:p>
    <w:p w14:paraId="184209E3"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Redcar 09.00 hrs.</w:t>
      </w:r>
    </w:p>
    <w:p w14:paraId="3881FCDE"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Middlesbrough 10.45 hrs.</w:t>
      </w:r>
    </w:p>
    <w:p w14:paraId="6DCE9B59" w14:textId="77777777" w:rsidR="00961F32" w:rsidRPr="00961F32" w:rsidRDefault="00961F32" w:rsidP="001A69C3">
      <w:pPr>
        <w:spacing w:after="0" w:line="360" w:lineRule="auto"/>
        <w:ind w:left="1134" w:hanging="567"/>
        <w:rPr>
          <w:rFonts w:ascii="Arial" w:hAnsi="Arial" w:cs="Arial"/>
          <w:sz w:val="24"/>
          <w:szCs w:val="24"/>
        </w:rPr>
      </w:pPr>
    </w:p>
    <w:p w14:paraId="2A2AA935" w14:textId="77777777" w:rsidR="00961F32" w:rsidRPr="00961F32" w:rsidRDefault="00961F32" w:rsidP="001A69C3">
      <w:pPr>
        <w:spacing w:after="0" w:line="360" w:lineRule="auto"/>
        <w:ind w:left="1134" w:hanging="567"/>
        <w:rPr>
          <w:rFonts w:ascii="Arial" w:hAnsi="Arial" w:cs="Arial"/>
          <w:b/>
          <w:bCs/>
          <w:sz w:val="24"/>
          <w:szCs w:val="24"/>
        </w:rPr>
      </w:pPr>
      <w:r w:rsidRPr="00961F32">
        <w:rPr>
          <w:rFonts w:ascii="Arial" w:hAnsi="Arial" w:cs="Arial"/>
          <w:b/>
          <w:bCs/>
          <w:sz w:val="24"/>
          <w:szCs w:val="24"/>
        </w:rPr>
        <w:t xml:space="preserve">Friday </w:t>
      </w:r>
    </w:p>
    <w:p w14:paraId="41AA241B"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Hartlepool 09.00 hrs.</w:t>
      </w:r>
    </w:p>
    <w:p w14:paraId="3737EF15" w14:textId="77777777" w:rsidR="00961F32" w:rsidRPr="00961F32" w:rsidRDefault="00961F32" w:rsidP="001A69C3">
      <w:pPr>
        <w:spacing w:after="0" w:line="360" w:lineRule="auto"/>
        <w:ind w:left="1134" w:hanging="567"/>
        <w:rPr>
          <w:rFonts w:ascii="Arial" w:hAnsi="Arial" w:cs="Arial"/>
          <w:sz w:val="24"/>
          <w:szCs w:val="24"/>
        </w:rPr>
      </w:pPr>
      <w:r w:rsidRPr="00961F32">
        <w:rPr>
          <w:rFonts w:ascii="Arial" w:hAnsi="Arial" w:cs="Arial"/>
          <w:sz w:val="24"/>
          <w:szCs w:val="24"/>
        </w:rPr>
        <w:t xml:space="preserve">Stockton 10.45 hrs. </w:t>
      </w:r>
    </w:p>
    <w:p w14:paraId="77DBD935" w14:textId="77777777" w:rsidR="00961F32" w:rsidRPr="00961F32" w:rsidRDefault="00961F32" w:rsidP="001A69C3">
      <w:pPr>
        <w:spacing w:after="0" w:line="360" w:lineRule="auto"/>
        <w:ind w:left="1134" w:hanging="567"/>
        <w:rPr>
          <w:rFonts w:ascii="Arial" w:hAnsi="Arial" w:cs="Arial"/>
          <w:sz w:val="24"/>
          <w:szCs w:val="24"/>
        </w:rPr>
      </w:pPr>
    </w:p>
    <w:p w14:paraId="4828CBA0" w14:textId="77777777" w:rsidR="00961F32" w:rsidRPr="00961F32" w:rsidRDefault="00961F32" w:rsidP="001A69C3">
      <w:pPr>
        <w:spacing w:after="0" w:line="360" w:lineRule="auto"/>
        <w:ind w:left="567"/>
        <w:rPr>
          <w:rFonts w:ascii="Arial" w:hAnsi="Arial" w:cs="Arial"/>
          <w:sz w:val="24"/>
          <w:szCs w:val="24"/>
        </w:rPr>
      </w:pPr>
      <w:r w:rsidRPr="00961F32">
        <w:rPr>
          <w:rFonts w:ascii="Arial" w:hAnsi="Arial" w:cs="Arial"/>
          <w:sz w:val="24"/>
          <w:szCs w:val="24"/>
        </w:rPr>
        <w:t>Cases are allocated 15 minutes each</w:t>
      </w:r>
      <w:r w:rsidR="00EB5068">
        <w:rPr>
          <w:rFonts w:ascii="Arial" w:hAnsi="Arial" w:cs="Arial"/>
          <w:sz w:val="24"/>
          <w:szCs w:val="24"/>
        </w:rPr>
        <w:t>, t</w:t>
      </w:r>
      <w:r w:rsidRPr="00961F32">
        <w:rPr>
          <w:rFonts w:ascii="Arial" w:hAnsi="Arial" w:cs="Arial"/>
          <w:sz w:val="24"/>
          <w:szCs w:val="24"/>
        </w:rPr>
        <w:t>his includes both new cases and repeat cases</w:t>
      </w:r>
      <w:r w:rsidR="00EB5068">
        <w:rPr>
          <w:rFonts w:ascii="Arial" w:hAnsi="Arial" w:cs="Arial"/>
          <w:sz w:val="24"/>
          <w:szCs w:val="24"/>
        </w:rPr>
        <w:t xml:space="preserve">. </w:t>
      </w:r>
    </w:p>
    <w:p w14:paraId="60189F40" w14:textId="77777777" w:rsidR="00CF313A" w:rsidRDefault="00CF313A" w:rsidP="001A69C3">
      <w:pPr>
        <w:spacing w:after="0" w:line="360" w:lineRule="auto"/>
        <w:ind w:left="567" w:hanging="567"/>
        <w:rPr>
          <w:rFonts w:ascii="Arial" w:hAnsi="Arial" w:cs="Arial"/>
          <w:sz w:val="24"/>
          <w:szCs w:val="24"/>
        </w:rPr>
      </w:pPr>
    </w:p>
    <w:p w14:paraId="2BA24A32" w14:textId="75AFBBC2"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5.2</w:t>
      </w:r>
      <w:r w:rsidR="00CF313A">
        <w:rPr>
          <w:rFonts w:ascii="Arial" w:hAnsi="Arial" w:cs="Arial"/>
          <w:sz w:val="24"/>
          <w:szCs w:val="24"/>
        </w:rPr>
        <w:tab/>
      </w:r>
      <w:r w:rsidR="00370C53" w:rsidRPr="00A47F7D">
        <w:rPr>
          <w:rFonts w:ascii="Arial" w:hAnsi="Arial" w:cs="Arial"/>
          <w:sz w:val="24"/>
          <w:szCs w:val="24"/>
        </w:rPr>
        <w:t>It is important that agencies ensure their representatives can attend and do not schedule conflicting appointments or other commitments for this day</w:t>
      </w:r>
      <w:r w:rsidR="00EB5068">
        <w:rPr>
          <w:rFonts w:ascii="Arial" w:hAnsi="Arial" w:cs="Arial"/>
          <w:sz w:val="24"/>
          <w:szCs w:val="24"/>
        </w:rPr>
        <w:t>, a</w:t>
      </w:r>
      <w:r w:rsidR="00370C53" w:rsidRPr="00A47F7D">
        <w:rPr>
          <w:rFonts w:ascii="Arial" w:hAnsi="Arial" w:cs="Arial"/>
          <w:sz w:val="24"/>
          <w:szCs w:val="24"/>
        </w:rPr>
        <w:t xml:space="preserve">s it is not possible to determine precisely when the meeting will conclude, </w:t>
      </w:r>
      <w:r w:rsidR="00EB5068">
        <w:rPr>
          <w:rFonts w:ascii="Arial" w:hAnsi="Arial" w:cs="Arial"/>
          <w:sz w:val="24"/>
          <w:szCs w:val="24"/>
        </w:rPr>
        <w:t xml:space="preserve">and </w:t>
      </w:r>
      <w:r w:rsidR="00370C53" w:rsidRPr="00A47F7D">
        <w:rPr>
          <w:rFonts w:ascii="Arial" w:hAnsi="Arial" w:cs="Arial"/>
          <w:sz w:val="24"/>
          <w:szCs w:val="24"/>
        </w:rPr>
        <w:t xml:space="preserve">representatives should ensure they have enough flexibility on the day to remain at the meeting until all cases have been heard. </w:t>
      </w:r>
    </w:p>
    <w:p w14:paraId="3BF173AE" w14:textId="5F923B4D"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lastRenderedPageBreak/>
        <w:t>The MARAC Chair</w:t>
      </w:r>
    </w:p>
    <w:p w14:paraId="38EFA3DE" w14:textId="77777777" w:rsidR="0095162B" w:rsidRPr="00A47F7D" w:rsidRDefault="0095162B" w:rsidP="001A69C3">
      <w:pPr>
        <w:spacing w:after="0" w:line="360" w:lineRule="auto"/>
        <w:ind w:left="567" w:hanging="567"/>
        <w:rPr>
          <w:rFonts w:ascii="Arial" w:hAnsi="Arial" w:cs="Arial"/>
          <w:sz w:val="24"/>
          <w:szCs w:val="24"/>
        </w:rPr>
      </w:pPr>
    </w:p>
    <w:p w14:paraId="5C6E4454" w14:textId="56BB2AEF" w:rsidR="003364F4" w:rsidRPr="006E0C59" w:rsidRDefault="006904FB" w:rsidP="001A69C3">
      <w:pPr>
        <w:spacing w:after="0" w:line="360" w:lineRule="auto"/>
        <w:ind w:left="567" w:hanging="567"/>
        <w:rPr>
          <w:rFonts w:ascii="Arial" w:hAnsi="Arial" w:cs="Arial"/>
          <w:sz w:val="24"/>
          <w:szCs w:val="24"/>
        </w:rPr>
      </w:pPr>
      <w:r>
        <w:rPr>
          <w:rFonts w:ascii="Arial" w:hAnsi="Arial" w:cs="Arial"/>
          <w:sz w:val="24"/>
          <w:szCs w:val="24"/>
        </w:rPr>
        <w:t>5.3</w:t>
      </w:r>
      <w:r w:rsidR="00D47FBA" w:rsidRPr="00A47F7D">
        <w:rPr>
          <w:rFonts w:ascii="Arial" w:hAnsi="Arial" w:cs="Arial"/>
          <w:sz w:val="24"/>
          <w:szCs w:val="24"/>
        </w:rPr>
        <w:tab/>
      </w:r>
      <w:r w:rsidR="002E21FF">
        <w:rPr>
          <w:rFonts w:ascii="Arial" w:hAnsi="Arial" w:cs="Arial"/>
          <w:sz w:val="24"/>
          <w:szCs w:val="24"/>
        </w:rPr>
        <w:t>The</w:t>
      </w:r>
      <w:r w:rsidR="003364F4" w:rsidRPr="006E0C59">
        <w:rPr>
          <w:rFonts w:ascii="Arial" w:hAnsi="Arial" w:cs="Arial"/>
          <w:sz w:val="24"/>
          <w:szCs w:val="24"/>
        </w:rPr>
        <w:t xml:space="preserve"> aim as Chair of the </w:t>
      </w:r>
      <w:r w:rsidR="0078369B">
        <w:rPr>
          <w:rFonts w:ascii="Arial" w:hAnsi="Arial" w:cs="Arial"/>
          <w:sz w:val="24"/>
          <w:szCs w:val="24"/>
        </w:rPr>
        <w:t>MARAC</w:t>
      </w:r>
      <w:r w:rsidR="0078369B" w:rsidRPr="006E0C59">
        <w:rPr>
          <w:rFonts w:ascii="Arial" w:hAnsi="Arial" w:cs="Arial"/>
          <w:sz w:val="24"/>
          <w:szCs w:val="24"/>
        </w:rPr>
        <w:t xml:space="preserve"> </w:t>
      </w:r>
      <w:r w:rsidR="003364F4" w:rsidRPr="006E0C59">
        <w:rPr>
          <w:rFonts w:ascii="Arial" w:hAnsi="Arial" w:cs="Arial"/>
          <w:sz w:val="24"/>
          <w:szCs w:val="24"/>
        </w:rPr>
        <w:t xml:space="preserve">is to establish a process that addresses the safety of the highest risk victims of domestic </w:t>
      </w:r>
      <w:r w:rsidR="009D1062" w:rsidRPr="006E0C59">
        <w:rPr>
          <w:rFonts w:ascii="Arial" w:hAnsi="Arial" w:cs="Arial"/>
          <w:sz w:val="24"/>
          <w:szCs w:val="24"/>
        </w:rPr>
        <w:t>abuse,</w:t>
      </w:r>
      <w:r w:rsidR="003364F4" w:rsidRPr="006E0C59">
        <w:rPr>
          <w:rFonts w:ascii="Arial" w:hAnsi="Arial" w:cs="Arial"/>
          <w:sz w:val="24"/>
          <w:szCs w:val="24"/>
        </w:rPr>
        <w:t xml:space="preserve"> in partnership with other agencies. To do this you need to have a </w:t>
      </w:r>
      <w:r w:rsidR="0078369B">
        <w:rPr>
          <w:rFonts w:ascii="Arial" w:hAnsi="Arial" w:cs="Arial"/>
          <w:sz w:val="24"/>
          <w:szCs w:val="24"/>
        </w:rPr>
        <w:t xml:space="preserve">MARAC </w:t>
      </w:r>
      <w:r w:rsidR="003364F4" w:rsidRPr="006E0C59">
        <w:rPr>
          <w:rFonts w:ascii="Arial" w:hAnsi="Arial" w:cs="Arial"/>
          <w:sz w:val="24"/>
          <w:szCs w:val="24"/>
        </w:rPr>
        <w:t>which is as consistent, transparent and accountable as possible.</w:t>
      </w:r>
    </w:p>
    <w:p w14:paraId="0D402BB3" w14:textId="77777777" w:rsidR="003364F4" w:rsidRPr="006E0C59" w:rsidRDefault="003364F4" w:rsidP="001A69C3">
      <w:pPr>
        <w:spacing w:after="0" w:line="360" w:lineRule="auto"/>
        <w:ind w:left="567" w:hanging="567"/>
        <w:rPr>
          <w:rFonts w:ascii="Arial" w:hAnsi="Arial" w:cs="Arial"/>
          <w:sz w:val="24"/>
          <w:szCs w:val="24"/>
        </w:rPr>
      </w:pPr>
    </w:p>
    <w:p w14:paraId="71D93C0E" w14:textId="77CB08CC" w:rsidR="003364F4" w:rsidRPr="006E0C59" w:rsidRDefault="006904FB" w:rsidP="001A69C3">
      <w:pPr>
        <w:spacing w:after="0" w:line="360" w:lineRule="auto"/>
        <w:ind w:left="567" w:hanging="567"/>
        <w:rPr>
          <w:rFonts w:ascii="Arial" w:hAnsi="Arial" w:cs="Arial"/>
          <w:sz w:val="24"/>
          <w:szCs w:val="24"/>
        </w:rPr>
      </w:pPr>
      <w:r>
        <w:rPr>
          <w:rFonts w:ascii="Arial" w:hAnsi="Arial" w:cs="Arial"/>
          <w:sz w:val="24"/>
          <w:szCs w:val="24"/>
        </w:rPr>
        <w:t>5.4</w:t>
      </w:r>
      <w:r w:rsidR="006E0C59">
        <w:rPr>
          <w:rFonts w:ascii="Arial" w:hAnsi="Arial" w:cs="Arial"/>
          <w:sz w:val="24"/>
          <w:szCs w:val="24"/>
        </w:rPr>
        <w:t xml:space="preserve"> </w:t>
      </w:r>
      <w:r w:rsidR="006E0C59">
        <w:rPr>
          <w:rFonts w:ascii="Arial" w:hAnsi="Arial" w:cs="Arial"/>
          <w:sz w:val="24"/>
          <w:szCs w:val="24"/>
        </w:rPr>
        <w:tab/>
      </w:r>
      <w:r w:rsidR="00FF2576">
        <w:rPr>
          <w:rFonts w:ascii="Arial" w:hAnsi="Arial" w:cs="Arial"/>
          <w:sz w:val="24"/>
          <w:szCs w:val="24"/>
        </w:rPr>
        <w:t xml:space="preserve">The </w:t>
      </w:r>
      <w:r w:rsidR="003364F4" w:rsidRPr="006E0C59">
        <w:rPr>
          <w:rFonts w:ascii="Arial" w:hAnsi="Arial" w:cs="Arial"/>
          <w:sz w:val="24"/>
          <w:szCs w:val="24"/>
        </w:rPr>
        <w:t>Chair</w:t>
      </w:r>
      <w:r w:rsidR="00FF2576">
        <w:rPr>
          <w:rFonts w:ascii="Arial" w:hAnsi="Arial" w:cs="Arial"/>
          <w:sz w:val="24"/>
          <w:szCs w:val="24"/>
        </w:rPr>
        <w:t xml:space="preserve"> is</w:t>
      </w:r>
      <w:r w:rsidR="003364F4" w:rsidRPr="006E0C59">
        <w:rPr>
          <w:rFonts w:ascii="Arial" w:hAnsi="Arial" w:cs="Arial"/>
          <w:sz w:val="24"/>
          <w:szCs w:val="24"/>
        </w:rPr>
        <w:t xml:space="preserve"> </w:t>
      </w:r>
      <w:r w:rsidR="00FF2576">
        <w:rPr>
          <w:rFonts w:ascii="Arial" w:hAnsi="Arial" w:cs="Arial"/>
          <w:sz w:val="24"/>
          <w:szCs w:val="24"/>
        </w:rPr>
        <w:t xml:space="preserve">not </w:t>
      </w:r>
      <w:r w:rsidR="003364F4" w:rsidRPr="006E0C59">
        <w:rPr>
          <w:rFonts w:ascii="Arial" w:hAnsi="Arial" w:cs="Arial"/>
          <w:sz w:val="24"/>
          <w:szCs w:val="24"/>
        </w:rPr>
        <w:t>responsible for the actions of each attendee. But an ethos of accountability and responsibility to partner agencies must be developed from the start. This relates to their attendance, and in particular</w:t>
      </w:r>
      <w:r w:rsidR="009D1062">
        <w:rPr>
          <w:rFonts w:ascii="Arial" w:hAnsi="Arial" w:cs="Arial"/>
          <w:sz w:val="24"/>
          <w:szCs w:val="24"/>
        </w:rPr>
        <w:t>,</w:t>
      </w:r>
      <w:r w:rsidR="003364F4" w:rsidRPr="006E0C59">
        <w:rPr>
          <w:rFonts w:ascii="Arial" w:hAnsi="Arial" w:cs="Arial"/>
          <w:sz w:val="24"/>
          <w:szCs w:val="24"/>
        </w:rPr>
        <w:t xml:space="preserve"> completing relevant actions, and to the recording of data in relation to the </w:t>
      </w:r>
      <w:r w:rsidR="00923379">
        <w:rPr>
          <w:rFonts w:ascii="Arial" w:hAnsi="Arial" w:cs="Arial"/>
          <w:sz w:val="24"/>
          <w:szCs w:val="24"/>
        </w:rPr>
        <w:t>MARAC</w:t>
      </w:r>
      <w:r w:rsidR="003364F4" w:rsidRPr="006E0C59">
        <w:rPr>
          <w:rFonts w:ascii="Arial" w:hAnsi="Arial" w:cs="Arial"/>
          <w:sz w:val="24"/>
          <w:szCs w:val="24"/>
        </w:rPr>
        <w:t>.</w:t>
      </w:r>
    </w:p>
    <w:p w14:paraId="35E1D09C" w14:textId="77777777" w:rsidR="003364F4" w:rsidRPr="006E0C59" w:rsidRDefault="003364F4" w:rsidP="001A69C3">
      <w:pPr>
        <w:spacing w:after="0" w:line="360" w:lineRule="auto"/>
        <w:ind w:left="567" w:hanging="567"/>
        <w:rPr>
          <w:rFonts w:ascii="Arial" w:hAnsi="Arial" w:cs="Arial"/>
          <w:sz w:val="24"/>
          <w:szCs w:val="24"/>
        </w:rPr>
      </w:pPr>
    </w:p>
    <w:p w14:paraId="330CBD53" w14:textId="6C409515" w:rsidR="00013A17" w:rsidRDefault="006904FB" w:rsidP="001A69C3">
      <w:pPr>
        <w:spacing w:after="0" w:line="360" w:lineRule="auto"/>
        <w:ind w:left="567" w:hanging="567"/>
        <w:rPr>
          <w:rFonts w:ascii="Arial" w:hAnsi="Arial" w:cs="Arial"/>
          <w:sz w:val="24"/>
          <w:szCs w:val="24"/>
        </w:rPr>
      </w:pPr>
      <w:r>
        <w:rPr>
          <w:rFonts w:ascii="Arial" w:hAnsi="Arial" w:cs="Arial"/>
          <w:sz w:val="24"/>
          <w:szCs w:val="24"/>
        </w:rPr>
        <w:t>5.5</w:t>
      </w:r>
      <w:r w:rsidR="006E0C59">
        <w:rPr>
          <w:rFonts w:ascii="Arial" w:hAnsi="Arial" w:cs="Arial"/>
          <w:sz w:val="24"/>
          <w:szCs w:val="24"/>
        </w:rPr>
        <w:tab/>
      </w:r>
      <w:r w:rsidR="003364F4" w:rsidRPr="006E0C59">
        <w:rPr>
          <w:rFonts w:ascii="Arial" w:hAnsi="Arial" w:cs="Arial"/>
          <w:sz w:val="24"/>
          <w:szCs w:val="24"/>
        </w:rPr>
        <w:t xml:space="preserve">Encouraging participation from all agencies is therefore a key task for the Chair, in partnership with the steering group. This helps create a proactive safety plan where the risks and needs of victim, children and perpetrator are addressed by the </w:t>
      </w:r>
      <w:r w:rsidR="0078369B">
        <w:rPr>
          <w:rFonts w:ascii="Arial" w:hAnsi="Arial" w:cs="Arial"/>
          <w:sz w:val="24"/>
          <w:szCs w:val="24"/>
        </w:rPr>
        <w:t xml:space="preserve">MARAC </w:t>
      </w:r>
      <w:r w:rsidR="003364F4" w:rsidRPr="006E0C59">
        <w:rPr>
          <w:rFonts w:ascii="Arial" w:hAnsi="Arial" w:cs="Arial"/>
          <w:sz w:val="24"/>
          <w:szCs w:val="24"/>
        </w:rPr>
        <w:t>appropriately</w:t>
      </w:r>
      <w:r w:rsidR="00923379">
        <w:rPr>
          <w:rFonts w:ascii="Arial" w:hAnsi="Arial" w:cs="Arial"/>
          <w:sz w:val="24"/>
          <w:szCs w:val="24"/>
        </w:rPr>
        <w:t>.</w:t>
      </w:r>
    </w:p>
    <w:p w14:paraId="0AC7EC07" w14:textId="77777777" w:rsidR="00013A17" w:rsidRDefault="00013A17" w:rsidP="001A69C3">
      <w:pPr>
        <w:spacing w:after="0" w:line="360" w:lineRule="auto"/>
        <w:ind w:left="567" w:hanging="567"/>
        <w:rPr>
          <w:rFonts w:ascii="Arial" w:hAnsi="Arial" w:cs="Arial"/>
          <w:sz w:val="24"/>
          <w:szCs w:val="24"/>
        </w:rPr>
      </w:pPr>
    </w:p>
    <w:p w14:paraId="32B677F9" w14:textId="5F43EB89"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5.6</w:t>
      </w:r>
      <w:r w:rsidR="009D1062">
        <w:rPr>
          <w:rFonts w:ascii="Arial" w:hAnsi="Arial" w:cs="Arial"/>
          <w:b/>
          <w:bCs/>
          <w:sz w:val="24"/>
          <w:szCs w:val="24"/>
        </w:rPr>
        <w:tab/>
      </w:r>
      <w:r w:rsidR="00013A17" w:rsidRPr="00013A17">
        <w:rPr>
          <w:rFonts w:ascii="Arial" w:hAnsi="Arial" w:cs="Arial"/>
          <w:b/>
          <w:bCs/>
          <w:sz w:val="24"/>
          <w:szCs w:val="24"/>
        </w:rPr>
        <w:t>The MARAC Chair’s rol</w:t>
      </w:r>
      <w:r w:rsidR="003270EF" w:rsidRPr="009D1062">
        <w:rPr>
          <w:rFonts w:ascii="Arial" w:hAnsi="Arial" w:cs="Arial"/>
          <w:b/>
          <w:bCs/>
          <w:sz w:val="24"/>
          <w:szCs w:val="24"/>
        </w:rPr>
        <w:t>e</w:t>
      </w:r>
      <w:r w:rsidR="003270EF">
        <w:rPr>
          <w:rFonts w:ascii="Arial" w:hAnsi="Arial" w:cs="Arial"/>
          <w:sz w:val="24"/>
          <w:szCs w:val="24"/>
        </w:rPr>
        <w:t>:</w:t>
      </w:r>
    </w:p>
    <w:p w14:paraId="1D256479"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risks are highlighted within the meeting with appropriate measures put in place to manage or mitigate those risks through the MARAC action plan.</w:t>
      </w:r>
    </w:p>
    <w:p w14:paraId="3E8C47B4"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ffectively chair MARAC meetings and drive forward action on outstanding items.</w:t>
      </w:r>
    </w:p>
    <w:p w14:paraId="26A7A4C0" w14:textId="77777777" w:rsidR="00370C53"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 xml:space="preserve">nsure the efficient running of the MARAC meeting, including keeping to time overall and by </w:t>
      </w:r>
      <w:r w:rsidR="00370C53" w:rsidRPr="00FF2280">
        <w:rPr>
          <w:rFonts w:ascii="Arial" w:hAnsi="Arial" w:cs="Arial"/>
          <w:sz w:val="24"/>
          <w:szCs w:val="24"/>
        </w:rPr>
        <w:t>case i.e. max 1</w:t>
      </w:r>
      <w:r w:rsidR="00115390" w:rsidRPr="00FF2280">
        <w:rPr>
          <w:rFonts w:ascii="Arial" w:hAnsi="Arial" w:cs="Arial"/>
          <w:sz w:val="24"/>
          <w:szCs w:val="24"/>
        </w:rPr>
        <w:t>5</w:t>
      </w:r>
      <w:r w:rsidR="00370C53" w:rsidRPr="00FF2280">
        <w:rPr>
          <w:rFonts w:ascii="Arial" w:hAnsi="Arial" w:cs="Arial"/>
          <w:sz w:val="24"/>
          <w:szCs w:val="24"/>
        </w:rPr>
        <w:t xml:space="preserve"> minutes per case.</w:t>
      </w:r>
    </w:p>
    <w:p w14:paraId="086823DC"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relevant agency attendance at meetings to maintain confidentiality and safety.</w:t>
      </w:r>
    </w:p>
    <w:p w14:paraId="1E3454B0"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w:t>
      </w:r>
      <w:r w:rsidR="00370C53" w:rsidRPr="00A47F7D">
        <w:rPr>
          <w:rFonts w:ascii="Arial" w:hAnsi="Arial" w:cs="Arial"/>
          <w:sz w:val="24"/>
          <w:szCs w:val="24"/>
        </w:rPr>
        <w:t>nsure that observers at MARAC meetings are appropriate.</w:t>
      </w:r>
    </w:p>
    <w:p w14:paraId="58A1AC64" w14:textId="77777777" w:rsidR="00370C53"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R</w:t>
      </w:r>
      <w:r w:rsidR="00370C53" w:rsidRPr="00A47F7D">
        <w:rPr>
          <w:rFonts w:ascii="Arial" w:hAnsi="Arial" w:cs="Arial"/>
          <w:sz w:val="24"/>
          <w:szCs w:val="24"/>
        </w:rPr>
        <w:t>ead meeting papers and prepare for meetings ensuring that they have full awareness of the cases</w:t>
      </w:r>
      <w:r w:rsidR="00370C53" w:rsidRPr="00FF2280">
        <w:rPr>
          <w:rFonts w:ascii="Arial" w:hAnsi="Arial" w:cs="Arial"/>
          <w:sz w:val="24"/>
          <w:szCs w:val="24"/>
        </w:rPr>
        <w:t>. Where appropriate a pre-meeting with the MARAC coordinator can be made.</w:t>
      </w:r>
    </w:p>
    <w:p w14:paraId="4D5F6AF8"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A</w:t>
      </w:r>
      <w:r w:rsidR="00370C53" w:rsidRPr="00A47F7D">
        <w:rPr>
          <w:rFonts w:ascii="Arial" w:hAnsi="Arial" w:cs="Arial"/>
          <w:sz w:val="24"/>
          <w:szCs w:val="24"/>
        </w:rPr>
        <w:t>ssist the MARAC Coordinator to ensure that they can accurately record all actions at the meeting.</w:t>
      </w:r>
    </w:p>
    <w:p w14:paraId="6097827C"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lastRenderedPageBreak/>
        <w:t>W</w:t>
      </w:r>
      <w:r w:rsidR="00370C53" w:rsidRPr="00A47F7D">
        <w:rPr>
          <w:rFonts w:ascii="Arial" w:hAnsi="Arial" w:cs="Arial"/>
          <w:sz w:val="24"/>
          <w:szCs w:val="24"/>
        </w:rPr>
        <w:t xml:space="preserve">ork to the MARAC </w:t>
      </w:r>
      <w:r w:rsidR="0078369B">
        <w:rPr>
          <w:rFonts w:ascii="Arial" w:hAnsi="Arial" w:cs="Arial"/>
          <w:sz w:val="24"/>
          <w:szCs w:val="24"/>
        </w:rPr>
        <w:t>Standard Operating Procedure</w:t>
      </w:r>
      <w:r w:rsidR="0078369B" w:rsidRPr="00A47F7D">
        <w:rPr>
          <w:rFonts w:ascii="Arial" w:hAnsi="Arial" w:cs="Arial"/>
          <w:sz w:val="24"/>
          <w:szCs w:val="24"/>
        </w:rPr>
        <w:t xml:space="preserve"> </w:t>
      </w:r>
      <w:r w:rsidR="00370C53" w:rsidRPr="00A47F7D">
        <w:rPr>
          <w:rFonts w:ascii="Arial" w:hAnsi="Arial" w:cs="Arial"/>
          <w:sz w:val="24"/>
          <w:szCs w:val="24"/>
        </w:rPr>
        <w:t>and uphold the principles for safe information sharing as outlined in the MARAC ISA, including ensuring the confidentiality agreement is signed (including verbal agreement) at the start of the meeting.</w:t>
      </w:r>
    </w:p>
    <w:p w14:paraId="2F75B972" w14:textId="77777777" w:rsidR="00370C53" w:rsidRPr="00A47F7D" w:rsidRDefault="00197137" w:rsidP="001A69C3">
      <w:pPr>
        <w:pStyle w:val="ListParagraph"/>
        <w:numPr>
          <w:ilvl w:val="0"/>
          <w:numId w:val="14"/>
        </w:numPr>
        <w:spacing w:after="0" w:line="360" w:lineRule="auto"/>
        <w:ind w:left="1134" w:hanging="567"/>
        <w:rPr>
          <w:rFonts w:ascii="Arial" w:hAnsi="Arial" w:cs="Arial"/>
          <w:sz w:val="24"/>
          <w:szCs w:val="24"/>
        </w:rPr>
      </w:pPr>
      <w:r w:rsidRPr="00A47F7D">
        <w:rPr>
          <w:rFonts w:ascii="Arial" w:hAnsi="Arial" w:cs="Arial"/>
          <w:sz w:val="24"/>
          <w:szCs w:val="24"/>
        </w:rPr>
        <w:t>Ensure t</w:t>
      </w:r>
      <w:r w:rsidR="00370C53" w:rsidRPr="00A47F7D">
        <w:rPr>
          <w:rFonts w:ascii="Arial" w:hAnsi="Arial" w:cs="Arial"/>
          <w:sz w:val="24"/>
          <w:szCs w:val="24"/>
        </w:rPr>
        <w:t>hrough the MARAC that partners are held to account for the actions agreed at meetings.</w:t>
      </w:r>
    </w:p>
    <w:p w14:paraId="5258218E" w14:textId="77777777" w:rsidR="0095162B" w:rsidRPr="00FF2280" w:rsidRDefault="00197137" w:rsidP="001A69C3">
      <w:pPr>
        <w:pStyle w:val="ListParagraph"/>
        <w:numPr>
          <w:ilvl w:val="0"/>
          <w:numId w:val="14"/>
        </w:numPr>
        <w:spacing w:after="0" w:line="360" w:lineRule="auto"/>
        <w:ind w:left="1134" w:hanging="567"/>
        <w:rPr>
          <w:rFonts w:ascii="Arial" w:hAnsi="Arial" w:cs="Arial"/>
          <w:sz w:val="24"/>
          <w:szCs w:val="24"/>
        </w:rPr>
      </w:pPr>
      <w:r w:rsidRPr="00FF2280">
        <w:rPr>
          <w:rFonts w:ascii="Arial" w:hAnsi="Arial" w:cs="Arial"/>
          <w:sz w:val="24"/>
          <w:szCs w:val="24"/>
        </w:rPr>
        <w:t>R</w:t>
      </w:r>
      <w:r w:rsidR="00370C53" w:rsidRPr="00FF2280">
        <w:rPr>
          <w:rFonts w:ascii="Arial" w:hAnsi="Arial" w:cs="Arial"/>
          <w:sz w:val="24"/>
          <w:szCs w:val="24"/>
        </w:rPr>
        <w:t xml:space="preserve">eport performance to the MARAC Steering </w:t>
      </w:r>
      <w:r w:rsidR="00A432F7" w:rsidRPr="00FF2280">
        <w:rPr>
          <w:rFonts w:ascii="Arial" w:hAnsi="Arial" w:cs="Arial"/>
          <w:sz w:val="24"/>
          <w:szCs w:val="24"/>
        </w:rPr>
        <w:t>G</w:t>
      </w:r>
      <w:r w:rsidR="00370C53" w:rsidRPr="00FF2280">
        <w:rPr>
          <w:rFonts w:ascii="Arial" w:hAnsi="Arial" w:cs="Arial"/>
          <w:sz w:val="24"/>
          <w:szCs w:val="24"/>
        </w:rPr>
        <w:t>roup</w:t>
      </w:r>
    </w:p>
    <w:p w14:paraId="1A0C27F2" w14:textId="77777777" w:rsidR="00197137" w:rsidRPr="00A47F7D" w:rsidRDefault="00197137" w:rsidP="001A69C3">
      <w:pPr>
        <w:spacing w:after="0" w:line="360" w:lineRule="auto"/>
        <w:ind w:left="567" w:hanging="567"/>
        <w:rPr>
          <w:rFonts w:ascii="Arial" w:hAnsi="Arial" w:cs="Arial"/>
          <w:i/>
          <w:iCs/>
          <w:color w:val="FF0000"/>
          <w:sz w:val="24"/>
          <w:szCs w:val="24"/>
        </w:rPr>
      </w:pPr>
    </w:p>
    <w:p w14:paraId="5F651CD8" w14:textId="3723C0CA" w:rsidR="009D1062" w:rsidRPr="00A47F7D" w:rsidRDefault="006904FB" w:rsidP="001A69C3">
      <w:pPr>
        <w:spacing w:after="0" w:line="360" w:lineRule="auto"/>
        <w:ind w:left="567" w:hanging="567"/>
        <w:rPr>
          <w:rFonts w:ascii="Arial" w:hAnsi="Arial" w:cs="Arial"/>
          <w:b/>
          <w:bCs/>
          <w:sz w:val="24"/>
          <w:szCs w:val="24"/>
        </w:rPr>
      </w:pPr>
      <w:r>
        <w:rPr>
          <w:rFonts w:ascii="Arial" w:hAnsi="Arial" w:cs="Arial"/>
          <w:sz w:val="24"/>
          <w:szCs w:val="24"/>
        </w:rPr>
        <w:t>5.7</w:t>
      </w:r>
      <w:r w:rsidR="009D1062">
        <w:rPr>
          <w:rFonts w:ascii="Arial" w:hAnsi="Arial" w:cs="Arial"/>
          <w:sz w:val="24"/>
          <w:szCs w:val="24"/>
        </w:rPr>
        <w:t xml:space="preserve"> </w:t>
      </w:r>
      <w:r w:rsidR="009D1062">
        <w:rPr>
          <w:rFonts w:ascii="Arial" w:hAnsi="Arial" w:cs="Arial"/>
          <w:sz w:val="24"/>
          <w:szCs w:val="24"/>
        </w:rPr>
        <w:tab/>
      </w:r>
      <w:r w:rsidR="009D1062" w:rsidRPr="009D1062">
        <w:rPr>
          <w:rFonts w:ascii="Arial" w:hAnsi="Arial" w:cs="Arial"/>
          <w:b/>
          <w:bCs/>
          <w:sz w:val="24"/>
          <w:szCs w:val="24"/>
        </w:rPr>
        <w:t>The</w:t>
      </w:r>
      <w:r w:rsidR="009D1062" w:rsidRPr="00A47F7D">
        <w:rPr>
          <w:rFonts w:ascii="Arial" w:hAnsi="Arial" w:cs="Arial"/>
          <w:b/>
          <w:bCs/>
          <w:sz w:val="24"/>
          <w:szCs w:val="24"/>
        </w:rPr>
        <w:t xml:space="preserve"> </w:t>
      </w:r>
      <w:r w:rsidR="009D1062">
        <w:rPr>
          <w:rFonts w:ascii="Arial" w:hAnsi="Arial" w:cs="Arial"/>
          <w:b/>
          <w:bCs/>
          <w:sz w:val="24"/>
          <w:szCs w:val="24"/>
        </w:rPr>
        <w:t xml:space="preserve">roles </w:t>
      </w:r>
      <w:r w:rsidR="00CA2D6A">
        <w:rPr>
          <w:rFonts w:ascii="Arial" w:hAnsi="Arial" w:cs="Arial"/>
          <w:b/>
          <w:bCs/>
          <w:sz w:val="24"/>
          <w:szCs w:val="24"/>
        </w:rPr>
        <w:t>within Police</w:t>
      </w:r>
      <w:r w:rsidR="009D1062">
        <w:rPr>
          <w:rFonts w:ascii="Arial" w:hAnsi="Arial" w:cs="Arial"/>
          <w:b/>
          <w:bCs/>
          <w:sz w:val="24"/>
          <w:szCs w:val="24"/>
        </w:rPr>
        <w:t xml:space="preserve"> that administer MARAC</w:t>
      </w:r>
      <w:r w:rsidR="009D1062" w:rsidRPr="00A47F7D">
        <w:rPr>
          <w:rFonts w:ascii="Arial" w:hAnsi="Arial" w:cs="Arial"/>
          <w:b/>
          <w:bCs/>
          <w:sz w:val="24"/>
          <w:szCs w:val="24"/>
        </w:rPr>
        <w:t xml:space="preserve"> </w:t>
      </w:r>
    </w:p>
    <w:p w14:paraId="45107192" w14:textId="77777777" w:rsidR="00B51056" w:rsidRPr="00DF07F8" w:rsidRDefault="00CC38C5" w:rsidP="001A69C3">
      <w:pPr>
        <w:pStyle w:val="ListParagraph"/>
        <w:numPr>
          <w:ilvl w:val="0"/>
          <w:numId w:val="19"/>
        </w:numPr>
        <w:spacing w:after="0" w:line="360" w:lineRule="auto"/>
        <w:ind w:left="1134" w:hanging="567"/>
        <w:rPr>
          <w:rFonts w:ascii="Arial" w:hAnsi="Arial" w:cs="Arial"/>
          <w:sz w:val="24"/>
          <w:szCs w:val="24"/>
        </w:rPr>
      </w:pPr>
      <w:r>
        <w:rPr>
          <w:rFonts w:ascii="Arial" w:hAnsi="Arial" w:cs="Arial"/>
          <w:sz w:val="24"/>
          <w:szCs w:val="24"/>
        </w:rPr>
        <w:t>Domestic Abuse Solutions Team (</w:t>
      </w:r>
      <w:r w:rsidR="00B51056" w:rsidRPr="00DF07F8">
        <w:rPr>
          <w:rFonts w:ascii="Arial" w:hAnsi="Arial" w:cs="Arial"/>
          <w:sz w:val="24"/>
          <w:szCs w:val="24"/>
        </w:rPr>
        <w:t>DAST</w:t>
      </w:r>
      <w:r>
        <w:rPr>
          <w:rFonts w:ascii="Arial" w:hAnsi="Arial" w:cs="Arial"/>
          <w:sz w:val="24"/>
          <w:szCs w:val="24"/>
        </w:rPr>
        <w:t>)</w:t>
      </w:r>
      <w:r w:rsidR="00B51056" w:rsidRPr="00DF07F8">
        <w:rPr>
          <w:rFonts w:ascii="Arial" w:hAnsi="Arial" w:cs="Arial"/>
          <w:sz w:val="24"/>
          <w:szCs w:val="24"/>
        </w:rPr>
        <w:t xml:space="preserve"> Coordinator acts as a single point of contact for referring agencies.</w:t>
      </w:r>
    </w:p>
    <w:p w14:paraId="22E1C57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Multi-Agency Administrator arranges the MARAC meetings and issues invitations to attend.</w:t>
      </w:r>
    </w:p>
    <w:p w14:paraId="4A61D88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Partner Agency referral received to the MARAC mailbox.</w:t>
      </w:r>
    </w:p>
    <w:p w14:paraId="26BD5D09" w14:textId="77777777" w:rsidR="00B51056" w:rsidRPr="00DF07F8" w:rsidRDefault="00CC38C5" w:rsidP="001A69C3">
      <w:pPr>
        <w:pStyle w:val="ListParagraph"/>
        <w:numPr>
          <w:ilvl w:val="0"/>
          <w:numId w:val="19"/>
        </w:numPr>
        <w:spacing w:after="0" w:line="360" w:lineRule="auto"/>
        <w:ind w:left="1134" w:hanging="567"/>
        <w:rPr>
          <w:rFonts w:ascii="Arial" w:hAnsi="Arial" w:cs="Arial"/>
          <w:sz w:val="24"/>
          <w:szCs w:val="24"/>
        </w:rPr>
      </w:pPr>
      <w:r>
        <w:rPr>
          <w:rFonts w:ascii="Arial" w:hAnsi="Arial" w:cs="Arial"/>
          <w:sz w:val="24"/>
          <w:szCs w:val="24"/>
        </w:rPr>
        <w:t>Protecting Vulnerable People (</w:t>
      </w:r>
      <w:r w:rsidR="00B51056" w:rsidRPr="00DF07F8">
        <w:rPr>
          <w:rFonts w:ascii="Arial" w:hAnsi="Arial" w:cs="Arial"/>
          <w:sz w:val="24"/>
          <w:szCs w:val="24"/>
        </w:rPr>
        <w:t>PVP</w:t>
      </w:r>
      <w:r>
        <w:rPr>
          <w:rFonts w:ascii="Arial" w:hAnsi="Arial" w:cs="Arial"/>
          <w:sz w:val="24"/>
          <w:szCs w:val="24"/>
        </w:rPr>
        <w:t>)</w:t>
      </w:r>
      <w:r w:rsidR="00B51056" w:rsidRPr="00DF07F8">
        <w:rPr>
          <w:rFonts w:ascii="Arial" w:hAnsi="Arial" w:cs="Arial"/>
          <w:sz w:val="24"/>
          <w:szCs w:val="24"/>
        </w:rPr>
        <w:t xml:space="preserve"> Support Hub create an occurrence on police systems, link the involved parties and upload the referral document.</w:t>
      </w:r>
    </w:p>
    <w:p w14:paraId="49A6E482"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Tasks are sent by the PVP Support Hub to the DAST Coordinator for review of the referral and to DAST PC to review and record any offences disclosed in the referral (and action as appropriate).</w:t>
      </w:r>
    </w:p>
    <w:p w14:paraId="22991895"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prepare the case studies and send out the case notifications.</w:t>
      </w:r>
    </w:p>
    <w:p w14:paraId="6650DF4C"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complete the agenda.</w:t>
      </w:r>
    </w:p>
    <w:p w14:paraId="47935847"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DAST add partner updates and any police updates to the case study and send to MARAC partners.</w:t>
      </w:r>
    </w:p>
    <w:p w14:paraId="7AAE6452"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Multi-A</w:t>
      </w:r>
      <w:r>
        <w:rPr>
          <w:rFonts w:ascii="Arial" w:hAnsi="Arial" w:cs="Arial"/>
          <w:sz w:val="24"/>
          <w:szCs w:val="24"/>
        </w:rPr>
        <w:t>g</w:t>
      </w:r>
      <w:r w:rsidRPr="00DF07F8">
        <w:rPr>
          <w:rFonts w:ascii="Arial" w:hAnsi="Arial" w:cs="Arial"/>
          <w:sz w:val="24"/>
          <w:szCs w:val="24"/>
        </w:rPr>
        <w:t>ency Administrator note</w:t>
      </w:r>
      <w:r>
        <w:rPr>
          <w:rFonts w:ascii="Arial" w:hAnsi="Arial" w:cs="Arial"/>
          <w:sz w:val="24"/>
          <w:szCs w:val="24"/>
        </w:rPr>
        <w:t>s</w:t>
      </w:r>
      <w:r w:rsidRPr="00DF07F8">
        <w:rPr>
          <w:rFonts w:ascii="Arial" w:hAnsi="Arial" w:cs="Arial"/>
          <w:sz w:val="24"/>
          <w:szCs w:val="24"/>
        </w:rPr>
        <w:t xml:space="preserve"> the actions in the MARAC meeting, records on the case studies and share</w:t>
      </w:r>
      <w:r>
        <w:rPr>
          <w:rFonts w:ascii="Arial" w:hAnsi="Arial" w:cs="Arial"/>
          <w:sz w:val="24"/>
          <w:szCs w:val="24"/>
        </w:rPr>
        <w:t>s</w:t>
      </w:r>
      <w:r w:rsidRPr="00DF07F8">
        <w:rPr>
          <w:rFonts w:ascii="Arial" w:hAnsi="Arial" w:cs="Arial"/>
          <w:sz w:val="24"/>
          <w:szCs w:val="24"/>
        </w:rPr>
        <w:t xml:space="preserve"> with partners post meeting.</w:t>
      </w:r>
    </w:p>
    <w:p w14:paraId="0F4B9767"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DAST Coordinator collates statistics in accordance with current agreement with SafeLives and for the purposes of Strategic MARAC.</w:t>
      </w:r>
    </w:p>
    <w:p w14:paraId="61FBF666" w14:textId="77777777" w:rsidR="00B51056" w:rsidRPr="00DF07F8"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PVP Support Hub complete MARAC transfers to other force areas.</w:t>
      </w:r>
    </w:p>
    <w:p w14:paraId="1A2898CC" w14:textId="77777777" w:rsidR="00B51056" w:rsidRDefault="00B51056" w:rsidP="001A69C3">
      <w:pPr>
        <w:pStyle w:val="ListParagraph"/>
        <w:numPr>
          <w:ilvl w:val="0"/>
          <w:numId w:val="19"/>
        </w:numPr>
        <w:spacing w:after="0" w:line="360" w:lineRule="auto"/>
        <w:ind w:left="1134" w:hanging="567"/>
        <w:rPr>
          <w:rFonts w:ascii="Arial" w:hAnsi="Arial" w:cs="Arial"/>
          <w:sz w:val="24"/>
          <w:szCs w:val="24"/>
        </w:rPr>
      </w:pPr>
      <w:r w:rsidRPr="00DF07F8">
        <w:rPr>
          <w:rFonts w:ascii="Arial" w:hAnsi="Arial" w:cs="Arial"/>
          <w:sz w:val="24"/>
          <w:szCs w:val="24"/>
        </w:rPr>
        <w:t>MARAC Chair authorises and arranges MARAC letters as requests are received.</w:t>
      </w:r>
    </w:p>
    <w:p w14:paraId="7E9F60D3" w14:textId="19818C46" w:rsidR="0072401B" w:rsidRDefault="0072401B">
      <w:pPr>
        <w:rPr>
          <w:rFonts w:ascii="Arial" w:hAnsi="Arial" w:cs="Arial"/>
          <w:sz w:val="24"/>
          <w:szCs w:val="24"/>
        </w:rPr>
      </w:pPr>
      <w:r>
        <w:rPr>
          <w:rFonts w:ascii="Arial" w:hAnsi="Arial" w:cs="Arial"/>
          <w:sz w:val="24"/>
          <w:szCs w:val="24"/>
        </w:rPr>
        <w:br w:type="page"/>
      </w:r>
    </w:p>
    <w:p w14:paraId="3F171F80" w14:textId="77777777" w:rsidR="00AF77A9" w:rsidRPr="0072401B" w:rsidRDefault="00AF77A9" w:rsidP="0072401B">
      <w:pPr>
        <w:spacing w:after="0" w:line="360" w:lineRule="auto"/>
        <w:rPr>
          <w:rFonts w:ascii="Arial" w:hAnsi="Arial" w:cs="Arial"/>
          <w:sz w:val="24"/>
          <w:szCs w:val="24"/>
        </w:rPr>
      </w:pPr>
    </w:p>
    <w:p w14:paraId="5463C4CC"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Information shared at the MARAC</w:t>
      </w:r>
    </w:p>
    <w:p w14:paraId="128198C2" w14:textId="77777777" w:rsidR="00197137" w:rsidRPr="00A47F7D" w:rsidRDefault="00197137" w:rsidP="001A69C3">
      <w:pPr>
        <w:spacing w:after="0" w:line="360" w:lineRule="auto"/>
        <w:ind w:left="567" w:hanging="567"/>
        <w:rPr>
          <w:rFonts w:ascii="Arial" w:hAnsi="Arial" w:cs="Arial"/>
          <w:sz w:val="24"/>
          <w:szCs w:val="24"/>
        </w:rPr>
      </w:pPr>
    </w:p>
    <w:p w14:paraId="10CE0B5E" w14:textId="07A74FA2" w:rsidR="00E05405" w:rsidRDefault="006904FB" w:rsidP="001A69C3">
      <w:pPr>
        <w:spacing w:line="360" w:lineRule="auto"/>
        <w:ind w:left="567" w:hanging="567"/>
      </w:pPr>
      <w:r w:rsidRPr="001A69C3">
        <w:rPr>
          <w:rFonts w:ascii="Arial" w:hAnsi="Arial" w:cs="Arial"/>
          <w:sz w:val="24"/>
          <w:szCs w:val="24"/>
        </w:rPr>
        <w:t>5.8</w:t>
      </w:r>
      <w:r w:rsidR="00C26C5F" w:rsidRPr="001A69C3">
        <w:rPr>
          <w:rFonts w:ascii="Arial" w:hAnsi="Arial" w:cs="Arial"/>
          <w:sz w:val="24"/>
          <w:szCs w:val="24"/>
        </w:rPr>
        <w:tab/>
      </w:r>
      <w:r w:rsidR="002D7121" w:rsidRPr="001A69C3">
        <w:rPr>
          <w:rFonts w:ascii="Arial" w:hAnsi="Arial" w:cs="Arial"/>
          <w:sz w:val="24"/>
          <w:szCs w:val="24"/>
        </w:rPr>
        <w:t>Info</w:t>
      </w:r>
      <w:r w:rsidR="002D7121" w:rsidRPr="00C26C5F">
        <w:rPr>
          <w:rFonts w:ascii="Arial" w:hAnsi="Arial" w:cs="Arial"/>
          <w:sz w:val="24"/>
          <w:szCs w:val="24"/>
        </w:rPr>
        <w:t>rmation shared at MARAC is strictly limited to the aims of the meeting. It cannot be used for any other purpose without consent from the originating agency. All partners are required to securely store and dispose of information per their own data protection policies. Partners may be required to provide their information security policy upon request, especially when handling sensitive personal data.</w:t>
      </w:r>
    </w:p>
    <w:p w14:paraId="4B96D42A" w14:textId="28313F35"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5.9</w:t>
      </w:r>
      <w:r w:rsidR="00D47FBA" w:rsidRPr="00A47F7D">
        <w:rPr>
          <w:rFonts w:ascii="Arial" w:hAnsi="Arial" w:cs="Arial"/>
          <w:sz w:val="24"/>
          <w:szCs w:val="24"/>
        </w:rPr>
        <w:tab/>
      </w:r>
      <w:r w:rsidR="00370C53" w:rsidRPr="00A47F7D">
        <w:rPr>
          <w:rFonts w:ascii="Arial" w:hAnsi="Arial" w:cs="Arial"/>
          <w:sz w:val="24"/>
          <w:szCs w:val="24"/>
        </w:rPr>
        <w:t xml:space="preserve">All attending agencies are required to verbally agree the MARAC Information Sharing </w:t>
      </w:r>
      <w:r w:rsidR="005C3E2D" w:rsidRPr="00A47F7D">
        <w:rPr>
          <w:rFonts w:ascii="Arial" w:hAnsi="Arial" w:cs="Arial"/>
          <w:sz w:val="24"/>
          <w:szCs w:val="24"/>
        </w:rPr>
        <w:t>Agreement</w:t>
      </w:r>
      <w:r w:rsidR="00370C53" w:rsidRPr="00A47F7D">
        <w:rPr>
          <w:rFonts w:ascii="Arial" w:hAnsi="Arial" w:cs="Arial"/>
          <w:sz w:val="24"/>
          <w:szCs w:val="24"/>
        </w:rPr>
        <w:t xml:space="preserve"> prior to attending the meeting. In doing so they are agreeing to the </w:t>
      </w:r>
      <w:r w:rsidR="005C3E2D" w:rsidRPr="00A47F7D">
        <w:rPr>
          <w:rFonts w:ascii="Arial" w:hAnsi="Arial" w:cs="Arial"/>
          <w:sz w:val="24"/>
          <w:szCs w:val="24"/>
        </w:rPr>
        <w:t>C</w:t>
      </w:r>
      <w:r w:rsidR="00370C53" w:rsidRPr="00A47F7D">
        <w:rPr>
          <w:rFonts w:ascii="Arial" w:hAnsi="Arial" w:cs="Arial"/>
          <w:sz w:val="24"/>
          <w:szCs w:val="24"/>
        </w:rPr>
        <w:t>onfidentiality Agreement at each meeting along with all invited visitors. The MARAC ISA provides full details about information sharing and confidentiality.</w:t>
      </w:r>
    </w:p>
    <w:p w14:paraId="74561FE1" w14:textId="77777777" w:rsidR="005C3E2D" w:rsidRPr="00A47F7D" w:rsidRDefault="005C3E2D" w:rsidP="001A69C3">
      <w:pPr>
        <w:spacing w:after="0" w:line="360" w:lineRule="auto"/>
        <w:ind w:left="567" w:hanging="567"/>
        <w:rPr>
          <w:rFonts w:ascii="Arial" w:hAnsi="Arial" w:cs="Arial"/>
          <w:sz w:val="24"/>
          <w:szCs w:val="24"/>
        </w:rPr>
      </w:pPr>
    </w:p>
    <w:p w14:paraId="2711E5AA" w14:textId="77777777" w:rsidR="00370C53" w:rsidRPr="00A47F7D" w:rsidRDefault="00370C53" w:rsidP="001A69C3">
      <w:pPr>
        <w:spacing w:after="0" w:line="360" w:lineRule="auto"/>
        <w:ind w:left="567" w:hanging="567"/>
        <w:rPr>
          <w:rFonts w:ascii="Arial" w:hAnsi="Arial" w:cs="Arial"/>
          <w:b/>
          <w:bCs/>
          <w:sz w:val="24"/>
          <w:szCs w:val="24"/>
        </w:rPr>
      </w:pPr>
      <w:r w:rsidRPr="00A47F7D">
        <w:rPr>
          <w:rFonts w:ascii="Arial" w:hAnsi="Arial" w:cs="Arial"/>
          <w:b/>
          <w:bCs/>
          <w:sz w:val="24"/>
          <w:szCs w:val="24"/>
        </w:rPr>
        <w:t>Observers at MARAC</w:t>
      </w:r>
    </w:p>
    <w:p w14:paraId="74A46606" w14:textId="77777777" w:rsidR="00370C53" w:rsidRPr="00A47F7D" w:rsidRDefault="00370C53" w:rsidP="001A69C3">
      <w:pPr>
        <w:spacing w:after="0" w:line="360" w:lineRule="auto"/>
        <w:ind w:left="567" w:hanging="567"/>
        <w:rPr>
          <w:rFonts w:ascii="Arial" w:hAnsi="Arial" w:cs="Arial"/>
          <w:sz w:val="24"/>
          <w:szCs w:val="24"/>
        </w:rPr>
      </w:pPr>
    </w:p>
    <w:p w14:paraId="61EAE804" w14:textId="6AB077D5" w:rsidR="00370C53" w:rsidRPr="00A47F7D" w:rsidRDefault="006904FB" w:rsidP="001A69C3">
      <w:pPr>
        <w:spacing w:after="0" w:line="360" w:lineRule="auto"/>
        <w:ind w:left="567" w:hanging="567"/>
        <w:rPr>
          <w:rFonts w:ascii="Arial" w:hAnsi="Arial" w:cs="Arial"/>
          <w:sz w:val="24"/>
          <w:szCs w:val="24"/>
        </w:rPr>
      </w:pPr>
      <w:r>
        <w:rPr>
          <w:rFonts w:ascii="Arial" w:hAnsi="Arial" w:cs="Arial"/>
          <w:sz w:val="24"/>
          <w:szCs w:val="24"/>
        </w:rPr>
        <w:t>5.10</w:t>
      </w:r>
      <w:r w:rsidR="00D47FBA" w:rsidRPr="00A47F7D">
        <w:rPr>
          <w:rFonts w:ascii="Arial" w:hAnsi="Arial" w:cs="Arial"/>
          <w:sz w:val="24"/>
          <w:szCs w:val="24"/>
        </w:rPr>
        <w:tab/>
      </w:r>
      <w:r w:rsidR="00370C53" w:rsidRPr="00A47F7D">
        <w:rPr>
          <w:rFonts w:ascii="Arial" w:hAnsi="Arial" w:cs="Arial"/>
          <w:sz w:val="24"/>
          <w:szCs w:val="24"/>
        </w:rPr>
        <w:t>It is recognised that the MARAC approach is likely to be of interest to many partners both locally and across the country. Consequently, it is acknowledged that there is a high likelihood that request to observe the process may be received from partners across various agencies.</w:t>
      </w:r>
    </w:p>
    <w:p w14:paraId="0BD3DAC4" w14:textId="77777777" w:rsidR="005C3E2D" w:rsidRPr="00A47F7D" w:rsidRDefault="005C3E2D" w:rsidP="001A69C3">
      <w:pPr>
        <w:spacing w:after="0" w:line="360" w:lineRule="auto"/>
        <w:ind w:left="567" w:hanging="567"/>
        <w:rPr>
          <w:rFonts w:ascii="Arial" w:hAnsi="Arial" w:cs="Arial"/>
          <w:sz w:val="24"/>
          <w:szCs w:val="24"/>
        </w:rPr>
      </w:pPr>
    </w:p>
    <w:p w14:paraId="597C479A" w14:textId="7940A4FF" w:rsidR="00370C53" w:rsidRPr="00DF07F8" w:rsidRDefault="006904FB" w:rsidP="001A69C3">
      <w:pPr>
        <w:spacing w:after="0" w:line="360" w:lineRule="auto"/>
        <w:ind w:left="567" w:hanging="567"/>
        <w:rPr>
          <w:rFonts w:ascii="Arial" w:hAnsi="Arial" w:cs="Arial"/>
          <w:sz w:val="24"/>
          <w:szCs w:val="24"/>
        </w:rPr>
      </w:pPr>
      <w:r>
        <w:rPr>
          <w:rFonts w:ascii="Arial" w:hAnsi="Arial" w:cs="Arial"/>
          <w:sz w:val="24"/>
          <w:szCs w:val="24"/>
        </w:rPr>
        <w:t>5</w:t>
      </w:r>
      <w:r w:rsidR="00D47FBA" w:rsidRPr="00A47F7D">
        <w:rPr>
          <w:rFonts w:ascii="Arial" w:hAnsi="Arial" w:cs="Arial"/>
          <w:sz w:val="24"/>
          <w:szCs w:val="24"/>
        </w:rPr>
        <w:t>.1</w:t>
      </w:r>
      <w:r w:rsidR="00C26C5F">
        <w:rPr>
          <w:rFonts w:ascii="Arial" w:hAnsi="Arial" w:cs="Arial"/>
          <w:sz w:val="24"/>
          <w:szCs w:val="24"/>
        </w:rPr>
        <w:t>1</w:t>
      </w:r>
      <w:r w:rsidR="00D47FBA" w:rsidRPr="00A47F7D">
        <w:rPr>
          <w:rFonts w:ascii="Arial" w:hAnsi="Arial" w:cs="Arial"/>
          <w:sz w:val="24"/>
          <w:szCs w:val="24"/>
        </w:rPr>
        <w:tab/>
      </w:r>
      <w:r w:rsidR="00370C53" w:rsidRPr="00A47F7D">
        <w:rPr>
          <w:rFonts w:ascii="Arial" w:hAnsi="Arial" w:cs="Arial"/>
          <w:sz w:val="24"/>
          <w:szCs w:val="24"/>
        </w:rPr>
        <w:t xml:space="preserve">While there is every intention to promote the work of the MARAC and to encourage partners to contribute to such multi-agency initiatives it is nonetheless a meeting where highly sensitive information is shared and </w:t>
      </w:r>
      <w:r w:rsidR="00370C53" w:rsidRPr="00DF07F8">
        <w:rPr>
          <w:rFonts w:ascii="Arial" w:hAnsi="Arial" w:cs="Arial"/>
          <w:sz w:val="24"/>
          <w:szCs w:val="24"/>
        </w:rPr>
        <w:t xml:space="preserve">observers must </w:t>
      </w:r>
      <w:r w:rsidR="00CE0C49" w:rsidRPr="00DF07F8">
        <w:rPr>
          <w:rFonts w:ascii="Arial" w:hAnsi="Arial" w:cs="Arial"/>
          <w:sz w:val="24"/>
          <w:szCs w:val="24"/>
        </w:rPr>
        <w:t>verbally agree to</w:t>
      </w:r>
      <w:r w:rsidR="00370C53" w:rsidRPr="00DF07F8">
        <w:rPr>
          <w:rFonts w:ascii="Arial" w:hAnsi="Arial" w:cs="Arial"/>
          <w:sz w:val="24"/>
          <w:szCs w:val="24"/>
        </w:rPr>
        <w:t xml:space="preserve"> the confidentiality </w:t>
      </w:r>
      <w:r w:rsidR="005C3E2D" w:rsidRPr="00DF07F8">
        <w:rPr>
          <w:rFonts w:ascii="Arial" w:hAnsi="Arial" w:cs="Arial"/>
          <w:sz w:val="24"/>
          <w:szCs w:val="24"/>
        </w:rPr>
        <w:t>agreement</w:t>
      </w:r>
      <w:r w:rsidR="00CE0C49" w:rsidRPr="00DF07F8">
        <w:rPr>
          <w:rFonts w:ascii="Arial" w:hAnsi="Arial" w:cs="Arial"/>
          <w:sz w:val="24"/>
          <w:szCs w:val="24"/>
        </w:rPr>
        <w:t>.</w:t>
      </w:r>
    </w:p>
    <w:p w14:paraId="0FD3B3D8" w14:textId="77777777" w:rsidR="005C3E2D" w:rsidRPr="00A47F7D" w:rsidRDefault="005C3E2D" w:rsidP="001A69C3">
      <w:pPr>
        <w:spacing w:after="0" w:line="360" w:lineRule="auto"/>
        <w:ind w:left="567" w:hanging="567"/>
        <w:rPr>
          <w:rFonts w:ascii="Arial" w:hAnsi="Arial" w:cs="Arial"/>
          <w:sz w:val="24"/>
          <w:szCs w:val="24"/>
        </w:rPr>
      </w:pPr>
    </w:p>
    <w:p w14:paraId="47A7113A" w14:textId="651BDD44" w:rsidR="00370C53" w:rsidRDefault="006904FB" w:rsidP="001A69C3">
      <w:pPr>
        <w:spacing w:after="0" w:line="360" w:lineRule="auto"/>
        <w:ind w:left="567" w:hanging="567"/>
        <w:rPr>
          <w:rFonts w:ascii="Arial" w:hAnsi="Arial" w:cs="Arial"/>
          <w:sz w:val="24"/>
          <w:szCs w:val="24"/>
        </w:rPr>
      </w:pPr>
      <w:bookmarkStart w:id="10" w:name="_Hlk184764707"/>
      <w:r>
        <w:rPr>
          <w:rFonts w:ascii="Arial" w:hAnsi="Arial" w:cs="Arial"/>
          <w:sz w:val="24"/>
          <w:szCs w:val="24"/>
        </w:rPr>
        <w:t>5</w:t>
      </w:r>
      <w:r w:rsidR="00D47FBA" w:rsidRPr="00A47F7D">
        <w:rPr>
          <w:rFonts w:ascii="Arial" w:hAnsi="Arial" w:cs="Arial"/>
          <w:sz w:val="24"/>
          <w:szCs w:val="24"/>
        </w:rPr>
        <w:t>.1</w:t>
      </w:r>
      <w:r w:rsidR="00C26C5F">
        <w:rPr>
          <w:rFonts w:ascii="Arial" w:hAnsi="Arial" w:cs="Arial"/>
          <w:sz w:val="24"/>
          <w:szCs w:val="24"/>
        </w:rPr>
        <w:t>2</w:t>
      </w:r>
      <w:r w:rsidR="00D47FBA" w:rsidRPr="00A47F7D">
        <w:rPr>
          <w:rFonts w:ascii="Arial" w:hAnsi="Arial" w:cs="Arial"/>
          <w:sz w:val="24"/>
          <w:szCs w:val="24"/>
        </w:rPr>
        <w:tab/>
      </w:r>
      <w:r w:rsidR="00370C53" w:rsidRPr="00A47F7D">
        <w:rPr>
          <w:rFonts w:ascii="Arial" w:hAnsi="Arial" w:cs="Arial"/>
          <w:sz w:val="24"/>
          <w:szCs w:val="24"/>
        </w:rPr>
        <w:t>The MARAC C</w:t>
      </w:r>
      <w:r w:rsidR="00CE0C49" w:rsidRPr="00A47F7D">
        <w:rPr>
          <w:rFonts w:ascii="Arial" w:hAnsi="Arial" w:cs="Arial"/>
          <w:sz w:val="24"/>
          <w:szCs w:val="24"/>
        </w:rPr>
        <w:t>hai</w:t>
      </w:r>
      <w:r w:rsidR="00370C53" w:rsidRPr="00A47F7D">
        <w:rPr>
          <w:rFonts w:ascii="Arial" w:hAnsi="Arial" w:cs="Arial"/>
          <w:sz w:val="24"/>
          <w:szCs w:val="24"/>
        </w:rPr>
        <w:t xml:space="preserve">r must be advised who the observers are before the meeting and given an opportunity to agree or otherwise to the observer </w:t>
      </w:r>
      <w:r w:rsidR="005C3E2D" w:rsidRPr="00A47F7D">
        <w:rPr>
          <w:rFonts w:ascii="Arial" w:hAnsi="Arial" w:cs="Arial"/>
          <w:sz w:val="24"/>
          <w:szCs w:val="24"/>
        </w:rPr>
        <w:t>attending.</w:t>
      </w:r>
    </w:p>
    <w:p w14:paraId="731C5ECB" w14:textId="0C108868" w:rsidR="006904FB" w:rsidRDefault="006904FB" w:rsidP="006904FB">
      <w:pPr>
        <w:rPr>
          <w:rFonts w:ascii="Arial" w:hAnsi="Arial" w:cs="Arial"/>
          <w:sz w:val="24"/>
          <w:szCs w:val="24"/>
        </w:rPr>
      </w:pPr>
    </w:p>
    <w:p w14:paraId="5C25DF4F" w14:textId="77777777" w:rsidR="0072401B" w:rsidRDefault="0072401B" w:rsidP="006904FB">
      <w:pPr>
        <w:rPr>
          <w:rFonts w:ascii="Arial" w:hAnsi="Arial" w:cs="Arial"/>
          <w:sz w:val="24"/>
          <w:szCs w:val="24"/>
        </w:rPr>
      </w:pPr>
    </w:p>
    <w:bookmarkEnd w:id="10"/>
    <w:p w14:paraId="6F4CBAE7" w14:textId="2ABE9CCE" w:rsidR="0072401B" w:rsidRDefault="0072401B">
      <w:pPr>
        <w:rPr>
          <w:rFonts w:ascii="Arial" w:hAnsi="Arial" w:cs="Arial"/>
          <w:sz w:val="24"/>
          <w:szCs w:val="24"/>
        </w:rPr>
      </w:pPr>
      <w:r>
        <w:rPr>
          <w:rFonts w:ascii="Arial" w:hAnsi="Arial" w:cs="Arial"/>
          <w:sz w:val="24"/>
          <w:szCs w:val="24"/>
        </w:rPr>
        <w:br w:type="page"/>
      </w:r>
    </w:p>
    <w:p w14:paraId="6D9262F3" w14:textId="77777777" w:rsidR="00F72764" w:rsidRDefault="00F72764" w:rsidP="00F52187">
      <w:pPr>
        <w:keepNext/>
        <w:keepLines/>
        <w:pBdr>
          <w:top w:val="nil"/>
          <w:left w:val="nil"/>
          <w:bottom w:val="nil"/>
          <w:right w:val="nil"/>
          <w:between w:val="nil"/>
          <w:bar w:val="nil"/>
        </w:pBdr>
        <w:spacing w:after="0" w:line="360" w:lineRule="auto"/>
        <w:outlineLvl w:val="1"/>
      </w:pPr>
    </w:p>
    <w:p w14:paraId="6DAB3224" w14:textId="77777777" w:rsidR="008C0515" w:rsidRPr="00FF2280" w:rsidRDefault="00F72764" w:rsidP="00A27841">
      <w:pPr>
        <w:pStyle w:val="ListParagraph"/>
        <w:keepNext/>
        <w:keepLines/>
        <w:numPr>
          <w:ilvl w:val="0"/>
          <w:numId w:val="2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bookmarkStart w:id="11" w:name="_Toc204674294"/>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Action Planning</w:t>
      </w:r>
      <w:bookmarkEnd w:id="11"/>
      <w:r w:rsidRPr="00FF2280">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 xml:space="preserve"> </w:t>
      </w:r>
    </w:p>
    <w:p w14:paraId="5BAF8397" w14:textId="77777777" w:rsidR="005C3E2D" w:rsidRDefault="005C3E2D" w:rsidP="00F52187">
      <w:pPr>
        <w:spacing w:after="0" w:line="360" w:lineRule="auto"/>
      </w:pPr>
    </w:p>
    <w:tbl>
      <w:tblPr>
        <w:tblStyle w:val="TableGrid"/>
        <w:tblW w:w="9016" w:type="dxa"/>
        <w:tblInd w:w="607" w:type="dxa"/>
        <w:tblLook w:val="04A0" w:firstRow="1" w:lastRow="0" w:firstColumn="1" w:lastColumn="0" w:noHBand="0" w:noVBand="1"/>
      </w:tblPr>
      <w:tblGrid>
        <w:gridCol w:w="9016"/>
      </w:tblGrid>
      <w:tr w:rsidR="007F10F9" w:rsidRPr="00DF388A" w14:paraId="639D12DC" w14:textId="77777777" w:rsidTr="00094295">
        <w:tc>
          <w:tcPr>
            <w:tcW w:w="9016" w:type="dxa"/>
            <w:shd w:val="clear" w:color="auto" w:fill="95DCF7" w:themeFill="accent4" w:themeFillTint="66"/>
          </w:tcPr>
          <w:p w14:paraId="77582313" w14:textId="77777777" w:rsidR="007F10F9" w:rsidRPr="00DF388A" w:rsidRDefault="007F10F9" w:rsidP="00F52187">
            <w:pPr>
              <w:spacing w:line="360" w:lineRule="auto"/>
              <w:rPr>
                <w:rFonts w:ascii="Arial" w:hAnsi="Arial" w:cs="Arial"/>
                <w:sz w:val="24"/>
                <w:szCs w:val="24"/>
              </w:rPr>
            </w:pPr>
          </w:p>
          <w:p w14:paraId="0B468D56" w14:textId="77777777" w:rsidR="007F10F9" w:rsidRPr="00DF388A" w:rsidRDefault="007F10F9" w:rsidP="00F52187">
            <w:pPr>
              <w:spacing w:line="360" w:lineRule="auto"/>
              <w:rPr>
                <w:rFonts w:ascii="Arial" w:hAnsi="Arial" w:cs="Arial"/>
                <w:sz w:val="24"/>
                <w:szCs w:val="24"/>
              </w:rPr>
            </w:pPr>
            <w:r w:rsidRPr="00DF388A">
              <w:rPr>
                <w:rFonts w:ascii="Arial" w:hAnsi="Arial" w:cs="Arial"/>
                <w:sz w:val="24"/>
                <w:szCs w:val="24"/>
              </w:rPr>
              <w:t>The role of the MARAC is to facilitate, monitor and evaluate effective information sharing to enable appropriate actions to be taken to increase public safety. The responsibility to take appropriate action rests with individual agencies; it is not transferred to the MARAC.</w:t>
            </w:r>
          </w:p>
          <w:p w14:paraId="2CA8D26B" w14:textId="77777777" w:rsidR="007F10F9" w:rsidRPr="00DF388A" w:rsidRDefault="007F10F9" w:rsidP="00F52187">
            <w:pPr>
              <w:spacing w:line="360" w:lineRule="auto"/>
              <w:rPr>
                <w:rFonts w:ascii="Arial" w:hAnsi="Arial" w:cs="Arial"/>
                <w:sz w:val="24"/>
                <w:szCs w:val="24"/>
              </w:rPr>
            </w:pPr>
          </w:p>
        </w:tc>
      </w:tr>
    </w:tbl>
    <w:p w14:paraId="1BE96069" w14:textId="77777777" w:rsidR="007F10F9" w:rsidRPr="00DF388A" w:rsidRDefault="007F10F9" w:rsidP="00F52187">
      <w:pPr>
        <w:spacing w:after="0" w:line="360" w:lineRule="auto"/>
        <w:rPr>
          <w:rFonts w:ascii="Arial" w:hAnsi="Arial" w:cs="Arial"/>
          <w:sz w:val="24"/>
          <w:szCs w:val="24"/>
        </w:rPr>
      </w:pPr>
    </w:p>
    <w:p w14:paraId="6324517E" w14:textId="2D6CD551" w:rsidR="00094295" w:rsidRPr="006904FB" w:rsidRDefault="00D97414" w:rsidP="000C3A8E">
      <w:pPr>
        <w:pStyle w:val="ListParagraph"/>
        <w:numPr>
          <w:ilvl w:val="1"/>
          <w:numId w:val="38"/>
        </w:numPr>
        <w:spacing w:after="0" w:line="360" w:lineRule="auto"/>
        <w:ind w:left="567" w:hanging="567"/>
        <w:rPr>
          <w:rFonts w:ascii="Arial" w:hAnsi="Arial" w:cs="Arial"/>
          <w:sz w:val="24"/>
          <w:szCs w:val="24"/>
        </w:rPr>
      </w:pPr>
      <w:r w:rsidRPr="006904FB">
        <w:rPr>
          <w:rFonts w:ascii="Arial" w:hAnsi="Arial" w:cs="Arial"/>
          <w:sz w:val="24"/>
          <w:szCs w:val="24"/>
        </w:rPr>
        <w:t>During the MARAC meeting, a SMART</w:t>
      </w:r>
      <w:r w:rsidR="00C660E7" w:rsidRPr="006904FB">
        <w:rPr>
          <w:rFonts w:ascii="Arial" w:hAnsi="Arial" w:cs="Arial"/>
          <w:sz w:val="24"/>
          <w:szCs w:val="24"/>
        </w:rPr>
        <w:t xml:space="preserve"> (Specific, Measurable, Achievable, Relevant, Time-bound)</w:t>
      </w:r>
      <w:r w:rsidRPr="006904FB">
        <w:rPr>
          <w:rFonts w:ascii="Arial" w:hAnsi="Arial" w:cs="Arial"/>
          <w:sz w:val="24"/>
          <w:szCs w:val="24"/>
        </w:rPr>
        <w:t xml:space="preserve"> action plan will be created to enhance the safety of the victim, children, perpetrator, other vulnerable individuals, and relevant staff members. The action plan must specifically identify and address the identified risks and needs, making sure that it is SMART (Specific, Measurable, Achievable, Relevant, Time-bound). When appropriate, the plan should include joint efforts and reference other multi-agency arrangements. However, it is important to note that a set of standard actions will be implemented in all cases. </w:t>
      </w:r>
    </w:p>
    <w:p w14:paraId="03573534" w14:textId="77777777" w:rsidR="00694516" w:rsidRPr="00094295" w:rsidRDefault="00D97414" w:rsidP="000C3A8E">
      <w:pPr>
        <w:pStyle w:val="ListParagraph"/>
        <w:spacing w:after="0" w:line="360" w:lineRule="auto"/>
        <w:ind w:left="567"/>
        <w:rPr>
          <w:rFonts w:ascii="Arial" w:hAnsi="Arial" w:cs="Arial"/>
          <w:sz w:val="24"/>
          <w:szCs w:val="24"/>
        </w:rPr>
      </w:pPr>
      <w:r w:rsidRPr="00094295">
        <w:rPr>
          <w:rFonts w:ascii="Arial" w:hAnsi="Arial" w:cs="Arial"/>
          <w:sz w:val="24"/>
          <w:szCs w:val="24"/>
        </w:rPr>
        <w:t>These actions include:</w:t>
      </w:r>
    </w:p>
    <w:p w14:paraId="43A0CAFB" w14:textId="77777777" w:rsidR="00370C53" w:rsidRPr="00DF07F8" w:rsidRDefault="00370C53" w:rsidP="000C3A8E">
      <w:pPr>
        <w:pStyle w:val="ListParagraph"/>
        <w:numPr>
          <w:ilvl w:val="0"/>
          <w:numId w:val="6"/>
        </w:numPr>
        <w:spacing w:after="0" w:line="360" w:lineRule="auto"/>
        <w:ind w:left="1134" w:hanging="567"/>
        <w:rPr>
          <w:rFonts w:ascii="Arial" w:hAnsi="Arial" w:cs="Arial"/>
          <w:sz w:val="24"/>
          <w:szCs w:val="24"/>
        </w:rPr>
      </w:pPr>
      <w:r w:rsidRPr="00DF07F8">
        <w:rPr>
          <w:rFonts w:ascii="Arial" w:hAnsi="Arial" w:cs="Arial"/>
          <w:sz w:val="24"/>
          <w:szCs w:val="24"/>
        </w:rPr>
        <w:t>All agencies flagging and tagging their files in relation to perpetrator, victim and any children. This ensures that repeat incidents can be identified as such and that should a victim later have contact with another agency the appropriate level of support can be given.</w:t>
      </w:r>
    </w:p>
    <w:p w14:paraId="0A97D6C7"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 xml:space="preserve">The establishment of Police </w:t>
      </w:r>
      <w:r w:rsidR="00EB6D4C" w:rsidRPr="00FF2280">
        <w:rPr>
          <w:rFonts w:ascii="Arial" w:hAnsi="Arial" w:cs="Arial"/>
          <w:sz w:val="24"/>
          <w:szCs w:val="24"/>
        </w:rPr>
        <w:t>Special Situation Marker</w:t>
      </w:r>
      <w:r w:rsidRPr="00FF2280">
        <w:rPr>
          <w:rFonts w:ascii="Arial" w:hAnsi="Arial" w:cs="Arial"/>
          <w:sz w:val="24"/>
          <w:szCs w:val="24"/>
        </w:rPr>
        <w:t xml:space="preserve"> where appropriate </w:t>
      </w:r>
      <w:r w:rsidR="0084278D" w:rsidRPr="00FF2280">
        <w:rPr>
          <w:rFonts w:ascii="Arial" w:hAnsi="Arial" w:cs="Arial"/>
          <w:sz w:val="24"/>
          <w:szCs w:val="24"/>
        </w:rPr>
        <w:t>added to</w:t>
      </w:r>
      <w:r w:rsidRPr="00FF2280">
        <w:rPr>
          <w:rFonts w:ascii="Arial" w:hAnsi="Arial" w:cs="Arial"/>
          <w:sz w:val="24"/>
          <w:szCs w:val="24"/>
        </w:rPr>
        <w:t xml:space="preserve"> the victim’s and any other relevant addresses.</w:t>
      </w:r>
    </w:p>
    <w:p w14:paraId="7E1750BA"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 xml:space="preserve">Referral to the </w:t>
      </w:r>
      <w:r w:rsidR="0084278D" w:rsidRPr="00FF2280">
        <w:rPr>
          <w:rFonts w:ascii="Arial" w:hAnsi="Arial" w:cs="Arial"/>
          <w:sz w:val="24"/>
          <w:szCs w:val="24"/>
        </w:rPr>
        <w:t xml:space="preserve">Domestic Abuse service for </w:t>
      </w:r>
      <w:r w:rsidRPr="00FF2280">
        <w:rPr>
          <w:rFonts w:ascii="Arial" w:hAnsi="Arial" w:cs="Arial"/>
          <w:sz w:val="24"/>
          <w:szCs w:val="24"/>
        </w:rPr>
        <w:t xml:space="preserve">IDVA </w:t>
      </w:r>
      <w:r w:rsidR="0084278D" w:rsidRPr="00FF2280">
        <w:rPr>
          <w:rFonts w:ascii="Arial" w:hAnsi="Arial" w:cs="Arial"/>
          <w:sz w:val="24"/>
          <w:szCs w:val="24"/>
        </w:rPr>
        <w:t>support/</w:t>
      </w:r>
      <w:r w:rsidRPr="00FF2280">
        <w:rPr>
          <w:rFonts w:ascii="Arial" w:hAnsi="Arial" w:cs="Arial"/>
          <w:sz w:val="24"/>
          <w:szCs w:val="24"/>
        </w:rPr>
        <w:t>specialist support and advice as well as information relating to other specialist services and providers of support.</w:t>
      </w:r>
    </w:p>
    <w:p w14:paraId="5F80F7DD" w14:textId="77777777" w:rsidR="00370C53" w:rsidRPr="00FF2280" w:rsidRDefault="00370C53" w:rsidP="000C3A8E">
      <w:pPr>
        <w:pStyle w:val="ListParagraph"/>
        <w:numPr>
          <w:ilvl w:val="0"/>
          <w:numId w:val="6"/>
        </w:numPr>
        <w:spacing w:after="0" w:line="360" w:lineRule="auto"/>
        <w:ind w:left="1134" w:hanging="567"/>
        <w:rPr>
          <w:rFonts w:ascii="Arial" w:hAnsi="Arial" w:cs="Arial"/>
          <w:sz w:val="24"/>
          <w:szCs w:val="24"/>
        </w:rPr>
      </w:pPr>
      <w:r w:rsidRPr="00FF2280">
        <w:rPr>
          <w:rFonts w:ascii="Arial" w:hAnsi="Arial" w:cs="Arial"/>
          <w:sz w:val="24"/>
          <w:szCs w:val="24"/>
        </w:rPr>
        <w:t>Providing feedback to the victim on the MARAC process. Following the meeting where the victim is engaging with an IDVA they will contact the victim to give a verbal update on the outcome(s). Where a victim does not consent to</w:t>
      </w:r>
      <w:r w:rsidR="0084278D" w:rsidRPr="00FF2280">
        <w:rPr>
          <w:rFonts w:ascii="Arial" w:hAnsi="Arial" w:cs="Arial"/>
          <w:sz w:val="24"/>
          <w:szCs w:val="24"/>
        </w:rPr>
        <w:t xml:space="preserve"> support from a domestic abuse service</w:t>
      </w:r>
      <w:r w:rsidRPr="00FF2280">
        <w:rPr>
          <w:rFonts w:ascii="Arial" w:hAnsi="Arial" w:cs="Arial"/>
          <w:sz w:val="24"/>
          <w:szCs w:val="24"/>
        </w:rPr>
        <w:t xml:space="preserve"> </w:t>
      </w:r>
      <w:r w:rsidR="00EB6D4C" w:rsidRPr="00FF2280">
        <w:rPr>
          <w:rFonts w:ascii="Arial" w:hAnsi="Arial" w:cs="Arial"/>
          <w:sz w:val="24"/>
          <w:szCs w:val="24"/>
        </w:rPr>
        <w:t>it will be decided in the meeting who is the most appropriate agency to feed back to the victim.</w:t>
      </w:r>
    </w:p>
    <w:p w14:paraId="71B1C2B5" w14:textId="77777777" w:rsidR="00564B38" w:rsidRPr="00FF2280" w:rsidRDefault="00564B38" w:rsidP="000C3A8E">
      <w:pPr>
        <w:spacing w:after="0" w:line="360" w:lineRule="auto"/>
        <w:ind w:left="567" w:hanging="567"/>
        <w:rPr>
          <w:rFonts w:ascii="Arial" w:hAnsi="Arial" w:cs="Arial"/>
          <w:sz w:val="24"/>
          <w:szCs w:val="24"/>
        </w:rPr>
      </w:pPr>
    </w:p>
    <w:p w14:paraId="4B878966" w14:textId="322E69E6" w:rsidR="00370C53" w:rsidRPr="00FF2280" w:rsidRDefault="006904FB" w:rsidP="000C3A8E">
      <w:pPr>
        <w:spacing w:after="0" w:line="360" w:lineRule="auto"/>
        <w:ind w:left="567" w:hanging="567"/>
        <w:rPr>
          <w:rFonts w:ascii="Arial" w:hAnsi="Arial" w:cs="Arial"/>
          <w:sz w:val="24"/>
          <w:szCs w:val="24"/>
        </w:rPr>
      </w:pPr>
      <w:r>
        <w:rPr>
          <w:rFonts w:ascii="Arial" w:hAnsi="Arial" w:cs="Arial"/>
          <w:sz w:val="24"/>
          <w:szCs w:val="24"/>
        </w:rPr>
        <w:t>6.2</w:t>
      </w:r>
      <w:r w:rsidR="00DF388A" w:rsidRPr="00FF2280">
        <w:rPr>
          <w:rFonts w:ascii="Arial" w:hAnsi="Arial" w:cs="Arial"/>
          <w:sz w:val="24"/>
          <w:szCs w:val="24"/>
        </w:rPr>
        <w:tab/>
      </w:r>
      <w:r w:rsidR="00370C53" w:rsidRPr="00FF2280">
        <w:rPr>
          <w:rFonts w:ascii="Arial" w:hAnsi="Arial" w:cs="Arial"/>
          <w:sz w:val="24"/>
          <w:szCs w:val="24"/>
        </w:rPr>
        <w:t xml:space="preserve">It is expected that agencies will volunteer </w:t>
      </w:r>
      <w:r w:rsidR="00B24FFA" w:rsidRPr="00FF2280">
        <w:rPr>
          <w:rFonts w:ascii="Arial" w:hAnsi="Arial" w:cs="Arial"/>
          <w:sz w:val="24"/>
          <w:szCs w:val="24"/>
        </w:rPr>
        <w:t>actions,</w:t>
      </w:r>
      <w:r w:rsidR="00370C53" w:rsidRPr="00FF2280">
        <w:rPr>
          <w:rFonts w:ascii="Arial" w:hAnsi="Arial" w:cs="Arial"/>
          <w:sz w:val="24"/>
          <w:szCs w:val="24"/>
        </w:rPr>
        <w:t xml:space="preserve"> and it is not the role of the MARAC Chair or Coordinator to allocate actions to participating agencies.</w:t>
      </w:r>
    </w:p>
    <w:p w14:paraId="29AEDA69" w14:textId="77777777" w:rsidR="00564B38" w:rsidRPr="00DF388A" w:rsidRDefault="00564B38" w:rsidP="000C3A8E">
      <w:pPr>
        <w:spacing w:after="0" w:line="360" w:lineRule="auto"/>
        <w:ind w:left="567" w:hanging="567"/>
        <w:rPr>
          <w:rFonts w:ascii="Arial" w:hAnsi="Arial" w:cs="Arial"/>
          <w:sz w:val="24"/>
          <w:szCs w:val="24"/>
        </w:rPr>
      </w:pPr>
    </w:p>
    <w:p w14:paraId="33FDA525" w14:textId="77777777" w:rsidR="00370C53" w:rsidRPr="00DF388A" w:rsidRDefault="00370C53" w:rsidP="000C3A8E">
      <w:pPr>
        <w:spacing w:after="0" w:line="360" w:lineRule="auto"/>
        <w:ind w:left="567" w:hanging="567"/>
        <w:rPr>
          <w:rFonts w:ascii="Arial" w:hAnsi="Arial" w:cs="Arial"/>
          <w:b/>
          <w:bCs/>
          <w:sz w:val="24"/>
          <w:szCs w:val="24"/>
        </w:rPr>
      </w:pPr>
      <w:r w:rsidRPr="00DF388A">
        <w:rPr>
          <w:rFonts w:ascii="Arial" w:hAnsi="Arial" w:cs="Arial"/>
          <w:b/>
          <w:bCs/>
          <w:sz w:val="24"/>
          <w:szCs w:val="24"/>
        </w:rPr>
        <w:t>Completion of Actions</w:t>
      </w:r>
    </w:p>
    <w:p w14:paraId="24B53C5B" w14:textId="77777777" w:rsidR="00564B38" w:rsidRPr="00DF388A" w:rsidRDefault="00564B38" w:rsidP="000C3A8E">
      <w:pPr>
        <w:spacing w:after="0" w:line="360" w:lineRule="auto"/>
        <w:ind w:left="567" w:hanging="567"/>
        <w:rPr>
          <w:rFonts w:ascii="Arial" w:hAnsi="Arial" w:cs="Arial"/>
          <w:sz w:val="24"/>
          <w:szCs w:val="24"/>
        </w:rPr>
      </w:pPr>
    </w:p>
    <w:p w14:paraId="57D94693" w14:textId="270AFA72" w:rsidR="00370C53" w:rsidRPr="00DF388A" w:rsidRDefault="006904FB" w:rsidP="000C3A8E">
      <w:pPr>
        <w:spacing w:after="0" w:line="360" w:lineRule="auto"/>
        <w:ind w:left="567" w:hanging="567"/>
        <w:rPr>
          <w:rFonts w:ascii="Arial" w:hAnsi="Arial" w:cs="Arial"/>
          <w:sz w:val="24"/>
          <w:szCs w:val="24"/>
        </w:rPr>
      </w:pPr>
      <w:r>
        <w:rPr>
          <w:rFonts w:ascii="Arial" w:hAnsi="Arial" w:cs="Arial"/>
          <w:sz w:val="24"/>
          <w:szCs w:val="24"/>
        </w:rPr>
        <w:t>6.3</w:t>
      </w:r>
      <w:r w:rsidR="00DF388A" w:rsidRPr="009D1062">
        <w:rPr>
          <w:rFonts w:ascii="Arial" w:hAnsi="Arial" w:cs="Arial"/>
          <w:sz w:val="24"/>
          <w:szCs w:val="24"/>
        </w:rPr>
        <w:tab/>
      </w:r>
      <w:r w:rsidR="00370C53" w:rsidRPr="009D1062">
        <w:rPr>
          <w:rFonts w:ascii="Arial" w:hAnsi="Arial" w:cs="Arial"/>
          <w:sz w:val="24"/>
          <w:szCs w:val="24"/>
        </w:rPr>
        <w:t xml:space="preserve">A </w:t>
      </w:r>
      <w:r w:rsidR="00370C53" w:rsidRPr="00FF2280">
        <w:rPr>
          <w:rFonts w:ascii="Arial" w:hAnsi="Arial" w:cs="Arial"/>
          <w:sz w:val="24"/>
          <w:szCs w:val="24"/>
        </w:rPr>
        <w:t xml:space="preserve">summary of agreed actions from the MARAC are distributed within the minutes. </w:t>
      </w:r>
      <w:r w:rsidR="00370C53" w:rsidRPr="00DF388A">
        <w:rPr>
          <w:rFonts w:ascii="Arial" w:hAnsi="Arial" w:cs="Arial"/>
          <w:sz w:val="24"/>
          <w:szCs w:val="24"/>
        </w:rPr>
        <w:t xml:space="preserve">Representatives are required to complete and provide confirmation that actions have been completed to the MARAC </w:t>
      </w:r>
      <w:r w:rsidR="00EB6D4C">
        <w:rPr>
          <w:rFonts w:ascii="Arial" w:hAnsi="Arial" w:cs="Arial"/>
          <w:sz w:val="24"/>
          <w:szCs w:val="24"/>
        </w:rPr>
        <w:t>mailbox within the timescale agreed at the meeting</w:t>
      </w:r>
      <w:r w:rsidR="00370C53" w:rsidRPr="00DF388A">
        <w:rPr>
          <w:rFonts w:ascii="Arial" w:hAnsi="Arial" w:cs="Arial"/>
          <w:sz w:val="24"/>
          <w:szCs w:val="24"/>
        </w:rPr>
        <w:t xml:space="preserve">. </w:t>
      </w:r>
      <w:r w:rsidR="00EB6D4C">
        <w:rPr>
          <w:rFonts w:ascii="Arial" w:hAnsi="Arial" w:cs="Arial"/>
          <w:sz w:val="24"/>
          <w:szCs w:val="24"/>
        </w:rPr>
        <w:t>It is</w:t>
      </w:r>
      <w:r w:rsidR="00370C53" w:rsidRPr="00DF388A">
        <w:rPr>
          <w:rFonts w:ascii="Arial" w:hAnsi="Arial" w:cs="Arial"/>
          <w:sz w:val="24"/>
          <w:szCs w:val="24"/>
        </w:rPr>
        <w:t xml:space="preserve"> the responsibility of the named agency to ensure that actions are noted before leaving the MARAC and completed in a timely fashion.</w:t>
      </w:r>
    </w:p>
    <w:p w14:paraId="4575553C" w14:textId="77777777" w:rsidR="000030DB" w:rsidRPr="00DF388A" w:rsidRDefault="000030DB" w:rsidP="000C3A8E">
      <w:pPr>
        <w:spacing w:after="0" w:line="360" w:lineRule="auto"/>
        <w:ind w:left="567" w:hanging="567"/>
        <w:rPr>
          <w:rFonts w:ascii="Arial" w:hAnsi="Arial" w:cs="Arial"/>
          <w:sz w:val="24"/>
          <w:szCs w:val="24"/>
        </w:rPr>
      </w:pPr>
    </w:p>
    <w:p w14:paraId="565172EF" w14:textId="79BDBFDC" w:rsidR="00F72764" w:rsidRDefault="006904FB" w:rsidP="000C3A8E">
      <w:pPr>
        <w:spacing w:after="0" w:line="360" w:lineRule="auto"/>
        <w:ind w:left="567" w:hanging="567"/>
        <w:rPr>
          <w:rFonts w:ascii="Arial" w:hAnsi="Arial" w:cs="Arial"/>
          <w:color w:val="FF0000"/>
          <w:sz w:val="24"/>
          <w:szCs w:val="24"/>
        </w:rPr>
      </w:pPr>
      <w:r>
        <w:rPr>
          <w:rFonts w:ascii="Arial" w:hAnsi="Arial" w:cs="Arial"/>
          <w:sz w:val="24"/>
          <w:szCs w:val="24"/>
        </w:rPr>
        <w:t>6</w:t>
      </w:r>
      <w:r w:rsidR="00DF388A" w:rsidRPr="00DF388A">
        <w:rPr>
          <w:rFonts w:ascii="Arial" w:hAnsi="Arial" w:cs="Arial"/>
          <w:sz w:val="24"/>
          <w:szCs w:val="24"/>
        </w:rPr>
        <w:t>,</w:t>
      </w:r>
      <w:r w:rsidR="0052454F">
        <w:rPr>
          <w:rFonts w:ascii="Arial" w:hAnsi="Arial" w:cs="Arial"/>
          <w:sz w:val="24"/>
          <w:szCs w:val="24"/>
        </w:rPr>
        <w:t>4</w:t>
      </w:r>
      <w:r w:rsidR="00DF388A" w:rsidRPr="00DF388A">
        <w:rPr>
          <w:rFonts w:ascii="Arial" w:hAnsi="Arial" w:cs="Arial"/>
          <w:sz w:val="24"/>
          <w:szCs w:val="24"/>
        </w:rPr>
        <w:tab/>
      </w:r>
      <w:r w:rsidR="00370C53" w:rsidRPr="00DF388A">
        <w:rPr>
          <w:rFonts w:ascii="Arial" w:hAnsi="Arial" w:cs="Arial"/>
          <w:sz w:val="24"/>
          <w:szCs w:val="24"/>
        </w:rPr>
        <w:t xml:space="preserve">Where agencies are unable to complete either individual or standard </w:t>
      </w:r>
      <w:r w:rsidR="000030DB" w:rsidRPr="00DF388A">
        <w:rPr>
          <w:rFonts w:ascii="Arial" w:hAnsi="Arial" w:cs="Arial"/>
          <w:sz w:val="24"/>
          <w:szCs w:val="24"/>
        </w:rPr>
        <w:t>actions,</w:t>
      </w:r>
      <w:r w:rsidR="00370C53" w:rsidRPr="00DF388A">
        <w:rPr>
          <w:rFonts w:ascii="Arial" w:hAnsi="Arial" w:cs="Arial"/>
          <w:sz w:val="24"/>
          <w:szCs w:val="24"/>
        </w:rPr>
        <w:t xml:space="preserve"> they should notify the MARAC </w:t>
      </w:r>
      <w:r w:rsidR="00EB6D4C">
        <w:rPr>
          <w:rFonts w:ascii="Arial" w:hAnsi="Arial" w:cs="Arial"/>
          <w:sz w:val="24"/>
          <w:szCs w:val="24"/>
        </w:rPr>
        <w:t>Chair</w:t>
      </w:r>
      <w:r w:rsidR="00370C53" w:rsidRPr="00FF2280">
        <w:rPr>
          <w:rFonts w:ascii="Arial" w:hAnsi="Arial" w:cs="Arial"/>
          <w:sz w:val="24"/>
          <w:szCs w:val="24"/>
        </w:rPr>
        <w:t xml:space="preserve">. </w:t>
      </w:r>
      <w:r w:rsidR="00EB6D4C" w:rsidRPr="00FF2280">
        <w:rPr>
          <w:rFonts w:ascii="Arial" w:hAnsi="Arial" w:cs="Arial"/>
          <w:sz w:val="24"/>
          <w:szCs w:val="24"/>
        </w:rPr>
        <w:t>T</w:t>
      </w:r>
      <w:r w:rsidR="00370C53" w:rsidRPr="00FF2280">
        <w:rPr>
          <w:rFonts w:ascii="Arial" w:hAnsi="Arial" w:cs="Arial"/>
          <w:sz w:val="24"/>
          <w:szCs w:val="24"/>
        </w:rPr>
        <w:t>he MARAC Chair will then work with the agency concerned to identify a solution consistent with the principles of the MARAC process</w:t>
      </w:r>
      <w:r w:rsidR="00EB6D4C" w:rsidRPr="00FF2280">
        <w:rPr>
          <w:rFonts w:ascii="Arial" w:hAnsi="Arial" w:cs="Arial"/>
          <w:sz w:val="24"/>
          <w:szCs w:val="24"/>
        </w:rPr>
        <w:t xml:space="preserve"> and </w:t>
      </w:r>
      <w:r w:rsidR="00961F32" w:rsidRPr="00FF2280">
        <w:rPr>
          <w:rFonts w:ascii="Arial" w:hAnsi="Arial" w:cs="Arial"/>
          <w:sz w:val="24"/>
          <w:szCs w:val="24"/>
        </w:rPr>
        <w:t xml:space="preserve">if no resolution can be found, will be </w:t>
      </w:r>
      <w:r w:rsidR="00EB6D4C" w:rsidRPr="00FF2280">
        <w:rPr>
          <w:rFonts w:ascii="Arial" w:hAnsi="Arial" w:cs="Arial"/>
          <w:sz w:val="24"/>
          <w:szCs w:val="24"/>
        </w:rPr>
        <w:t>escalate</w:t>
      </w:r>
      <w:r w:rsidR="00961F32" w:rsidRPr="00FF2280">
        <w:rPr>
          <w:rFonts w:ascii="Arial" w:hAnsi="Arial" w:cs="Arial"/>
          <w:sz w:val="24"/>
          <w:szCs w:val="24"/>
        </w:rPr>
        <w:t>d to the Chair’s line manager (DCI for Safeguarding)</w:t>
      </w:r>
      <w:r w:rsidR="00370C53" w:rsidRPr="00FF2280">
        <w:rPr>
          <w:rFonts w:ascii="Arial" w:hAnsi="Arial" w:cs="Arial"/>
          <w:sz w:val="24"/>
          <w:szCs w:val="24"/>
        </w:rPr>
        <w:t>.</w:t>
      </w:r>
      <w:r w:rsidR="001B2AAB" w:rsidRPr="00FF2280">
        <w:rPr>
          <w:rFonts w:ascii="Arial" w:hAnsi="Arial" w:cs="Arial"/>
          <w:sz w:val="24"/>
          <w:szCs w:val="24"/>
        </w:rPr>
        <w:t xml:space="preserve"> </w:t>
      </w:r>
    </w:p>
    <w:p w14:paraId="7BC63E9B" w14:textId="77777777" w:rsidR="009E660B" w:rsidRPr="009E660B" w:rsidRDefault="009E660B" w:rsidP="009E660B">
      <w:pPr>
        <w:spacing w:after="0" w:line="360" w:lineRule="auto"/>
        <w:rPr>
          <w:rFonts w:ascii="Arial" w:hAnsi="Arial" w:cs="Arial"/>
          <w:color w:val="FF0000"/>
          <w:sz w:val="24"/>
          <w:szCs w:val="24"/>
        </w:rPr>
      </w:pPr>
    </w:p>
    <w:p w14:paraId="0DB30E26" w14:textId="1A32C269" w:rsidR="003130DC" w:rsidRPr="006904FB" w:rsidRDefault="00F72764" w:rsidP="006904FB">
      <w:pPr>
        <w:pStyle w:val="ListParagraph"/>
        <w:keepNext/>
        <w:keepLines/>
        <w:numPr>
          <w:ilvl w:val="0"/>
          <w:numId w:val="38"/>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pPr>
      <w:bookmarkStart w:id="12" w:name="_Toc204674295"/>
      <w:r w:rsidRPr="006904FB">
        <w:rPr>
          <w:rFonts w:ascii="Arial" w:eastAsia="Calibri Light" w:hAnsi="Arial" w:cs="Arial"/>
          <w:b/>
          <w:bCs/>
          <w:color w:val="0D0D0D" w:themeColor="text1" w:themeTint="F2"/>
          <w:kern w:val="0"/>
          <w:sz w:val="28"/>
          <w:szCs w:val="28"/>
          <w:u w:val="single" w:color="404040"/>
          <w:bdr w:val="nil"/>
          <w:lang w:val="fr-FR" w:eastAsia="en-GB"/>
          <w14:textOutline w14:w="12700" w14:cap="flat" w14:cmpd="sng" w14:algn="ctr">
            <w14:noFill/>
            <w14:prstDash w14:val="solid"/>
            <w14:miter w14:lim="400000"/>
          </w14:textOutline>
          <w14:ligatures w14:val="none"/>
        </w:rPr>
        <w:t>Effectiveness of MARAC</w:t>
      </w:r>
      <w:bookmarkEnd w:id="12"/>
    </w:p>
    <w:p w14:paraId="29327AAF" w14:textId="77777777" w:rsidR="00094295" w:rsidRDefault="00094295" w:rsidP="00F52187">
      <w:pPr>
        <w:spacing w:after="0" w:line="360" w:lineRule="auto"/>
        <w:rPr>
          <w:rFonts w:ascii="Arial" w:hAnsi="Arial" w:cs="Arial"/>
          <w:sz w:val="24"/>
          <w:szCs w:val="24"/>
          <w:u w:color="404040"/>
          <w:bdr w:val="nil"/>
          <w:lang w:val="fr-FR" w:eastAsia="en-GB"/>
        </w:rPr>
      </w:pPr>
    </w:p>
    <w:p w14:paraId="10994BDE" w14:textId="13ABE557" w:rsidR="00E05405" w:rsidRPr="00CA2D6A" w:rsidRDefault="002D7121" w:rsidP="000C3A8E">
      <w:pPr>
        <w:pStyle w:val="ListParagraph"/>
        <w:numPr>
          <w:ilvl w:val="1"/>
          <w:numId w:val="38"/>
        </w:numPr>
        <w:spacing w:after="0" w:line="360" w:lineRule="auto"/>
        <w:ind w:left="567" w:hanging="567"/>
        <w:rPr>
          <w:rFonts w:ascii="Arial" w:hAnsi="Arial" w:cs="Arial"/>
          <w:sz w:val="24"/>
          <w:szCs w:val="24"/>
        </w:rPr>
      </w:pPr>
      <w:r w:rsidRPr="00CA2D6A">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2C13EE5B" w14:textId="77777777" w:rsidR="00CA2D6A" w:rsidRDefault="00CA2D6A" w:rsidP="000C3A8E">
      <w:pPr>
        <w:pStyle w:val="ListParagraph"/>
        <w:spacing w:after="0" w:line="360" w:lineRule="auto"/>
        <w:ind w:left="567" w:hanging="567"/>
      </w:pPr>
    </w:p>
    <w:p w14:paraId="64003147" w14:textId="04297529" w:rsidR="006B7B96" w:rsidRPr="00A9036D" w:rsidRDefault="006904FB" w:rsidP="000C3A8E">
      <w:pPr>
        <w:spacing w:after="0" w:line="360" w:lineRule="auto"/>
        <w:ind w:left="567" w:hanging="567"/>
        <w:rPr>
          <w:rFonts w:ascii="Arial" w:hAnsi="Arial" w:cs="Arial"/>
          <w:sz w:val="24"/>
          <w:szCs w:val="24"/>
          <w:u w:color="404040"/>
          <w:bdr w:val="nil"/>
          <w:lang w:val="fr-FR" w:eastAsia="en-GB"/>
        </w:rPr>
      </w:pPr>
      <w:r>
        <w:rPr>
          <w:rFonts w:ascii="Arial" w:hAnsi="Arial" w:cs="Arial"/>
          <w:sz w:val="24"/>
          <w:szCs w:val="24"/>
          <w:u w:color="404040"/>
          <w:bdr w:val="nil"/>
          <w:lang w:val="fr-FR" w:eastAsia="en-GB"/>
        </w:rPr>
        <w:t>7</w:t>
      </w:r>
      <w:r w:rsidR="00BD02D9">
        <w:rPr>
          <w:rFonts w:ascii="Arial" w:hAnsi="Arial" w:cs="Arial"/>
          <w:sz w:val="24"/>
          <w:szCs w:val="24"/>
          <w:u w:color="404040"/>
          <w:bdr w:val="nil"/>
          <w:lang w:val="fr-FR" w:eastAsia="en-GB"/>
        </w:rPr>
        <w:t>.</w:t>
      </w:r>
      <w:r w:rsidR="00C26C5F">
        <w:rPr>
          <w:rFonts w:ascii="Arial" w:hAnsi="Arial" w:cs="Arial"/>
          <w:sz w:val="24"/>
          <w:szCs w:val="24"/>
          <w:u w:color="404040"/>
          <w:bdr w:val="nil"/>
          <w:lang w:val="fr-FR" w:eastAsia="en-GB"/>
        </w:rPr>
        <w:t>2</w:t>
      </w:r>
      <w:r w:rsidR="00BD02D9">
        <w:rPr>
          <w:rFonts w:ascii="Arial" w:hAnsi="Arial" w:cs="Arial"/>
          <w:sz w:val="24"/>
          <w:szCs w:val="24"/>
          <w:u w:color="404040"/>
          <w:bdr w:val="nil"/>
          <w:lang w:val="fr-FR" w:eastAsia="en-GB"/>
        </w:rPr>
        <w:tab/>
      </w:r>
      <w:r w:rsidR="00373753" w:rsidRPr="00A9036D">
        <w:rPr>
          <w:rFonts w:ascii="Arial" w:hAnsi="Arial" w:cs="Arial"/>
          <w:sz w:val="24"/>
          <w:szCs w:val="24"/>
          <w:u w:color="404040"/>
          <w:bdr w:val="nil"/>
          <w:lang w:val="fr-FR" w:eastAsia="en-GB"/>
        </w:rPr>
        <w:t>The effectiveness of MARAC</w:t>
      </w:r>
      <w:r w:rsidR="00450406" w:rsidRPr="00A9036D">
        <w:rPr>
          <w:rFonts w:ascii="Arial" w:hAnsi="Arial" w:cs="Arial"/>
          <w:sz w:val="24"/>
          <w:szCs w:val="24"/>
          <w:u w:color="404040"/>
          <w:bdr w:val="nil"/>
          <w:lang w:val="fr-FR" w:eastAsia="en-GB"/>
        </w:rPr>
        <w:t xml:space="preserve"> is underpinned by SafeLives 10 principles: </w:t>
      </w:r>
    </w:p>
    <w:p w14:paraId="766F6262" w14:textId="77777777" w:rsidR="006B7B96" w:rsidRPr="00CA2D6A" w:rsidRDefault="006B7B96" w:rsidP="000C3A8E">
      <w:pPr>
        <w:spacing w:after="0" w:line="360" w:lineRule="auto"/>
        <w:ind w:left="567" w:hanging="567"/>
        <w:rPr>
          <w:rFonts w:ascii="Arial" w:eastAsia="Calibri Light" w:hAnsi="Arial" w:cs="Arial"/>
          <w:color w:val="0D0D0D" w:themeColor="text1" w:themeTint="F2"/>
          <w:kern w:val="0"/>
          <w:sz w:val="24"/>
          <w:szCs w:val="24"/>
          <w:u w:val="single" w:color="404040"/>
          <w:bdr w:val="nil"/>
          <w:lang w:val="fr-FR" w:eastAsia="en-GB"/>
          <w14:textOutline w14:w="12700" w14:cap="flat" w14:cmpd="sng" w14:algn="ctr">
            <w14:noFill/>
            <w14:prstDash w14:val="solid"/>
            <w14:miter w14:lim="400000"/>
          </w14:textOutline>
          <w14:ligatures w14:val="none"/>
        </w:rPr>
      </w:pPr>
    </w:p>
    <w:p w14:paraId="592FF790" w14:textId="5844F993" w:rsidR="00C26C5F" w:rsidRDefault="00595D4D" w:rsidP="000C3A8E">
      <w:pPr>
        <w:spacing w:after="0" w:line="360" w:lineRule="auto"/>
        <w:ind w:left="567" w:hanging="567"/>
        <w:rPr>
          <w:rFonts w:ascii="Arial" w:hAnsi="Arial" w:cs="Arial"/>
          <w:sz w:val="24"/>
          <w:szCs w:val="24"/>
        </w:rPr>
      </w:pPr>
      <w:r w:rsidRPr="00CA2D6A">
        <w:rPr>
          <w:rFonts w:ascii="Arial" w:hAnsi="Arial" w:cs="Arial"/>
          <w:sz w:val="24"/>
          <w:szCs w:val="24"/>
        </w:rPr>
        <w:t>7</w:t>
      </w:r>
      <w:r w:rsidR="00C26C5F" w:rsidRPr="00CA2D6A">
        <w:rPr>
          <w:rFonts w:ascii="Arial" w:hAnsi="Arial" w:cs="Arial"/>
          <w:sz w:val="24"/>
          <w:szCs w:val="24"/>
        </w:rPr>
        <w:t>.3</w:t>
      </w:r>
      <w:r w:rsidR="00C26C5F" w:rsidRPr="00CA2D6A">
        <w:rPr>
          <w:rFonts w:ascii="Arial" w:hAnsi="Arial" w:cs="Arial"/>
          <w:sz w:val="24"/>
          <w:szCs w:val="24"/>
        </w:rPr>
        <w:tab/>
      </w:r>
      <w:r w:rsidR="002D7121" w:rsidRPr="00CA2D6A">
        <w:rPr>
          <w:rFonts w:ascii="Arial" w:hAnsi="Arial" w:cs="Arial"/>
          <w:sz w:val="24"/>
          <w:szCs w:val="24"/>
        </w:rPr>
        <w:t>Victims do not attend the MARAC, but their voice and views are presented by the IDVA or a specialist domestic abuse service. This ensures victim-centred planning and aligns with SafeLives best practice.</w:t>
      </w:r>
    </w:p>
    <w:p w14:paraId="53B7A43C" w14:textId="77777777" w:rsidR="000608F8" w:rsidRDefault="000608F8" w:rsidP="000C3A8E">
      <w:pPr>
        <w:spacing w:after="0" w:line="360" w:lineRule="auto"/>
        <w:ind w:left="567" w:hanging="567"/>
        <w:rPr>
          <w:rFonts w:ascii="Arial" w:hAnsi="Arial" w:cs="Arial"/>
          <w:sz w:val="24"/>
          <w:szCs w:val="24"/>
        </w:rPr>
      </w:pPr>
    </w:p>
    <w:p w14:paraId="635EDF7C" w14:textId="293E3D05" w:rsidR="00FF2280" w:rsidRDefault="00595D4D" w:rsidP="000C3A8E">
      <w:pPr>
        <w:spacing w:after="0" w:line="360" w:lineRule="auto"/>
        <w:ind w:left="567" w:hanging="567"/>
        <w:rPr>
          <w:rFonts w:ascii="Arial" w:hAnsi="Arial" w:cs="Arial"/>
          <w:sz w:val="24"/>
          <w:szCs w:val="24"/>
        </w:rPr>
      </w:pPr>
      <w:r w:rsidRPr="00CA2D6A">
        <w:rPr>
          <w:rFonts w:ascii="Arial" w:hAnsi="Arial" w:cs="Arial"/>
          <w:sz w:val="24"/>
          <w:szCs w:val="24"/>
        </w:rPr>
        <w:lastRenderedPageBreak/>
        <w:t>7</w:t>
      </w:r>
      <w:r w:rsidR="00C26C5F" w:rsidRPr="00CA2D6A">
        <w:rPr>
          <w:rFonts w:ascii="Arial" w:hAnsi="Arial" w:cs="Arial"/>
          <w:sz w:val="24"/>
          <w:szCs w:val="24"/>
        </w:rPr>
        <w:t>.4</w:t>
      </w:r>
      <w:r w:rsidR="00C26C5F" w:rsidRPr="00CA2D6A">
        <w:rPr>
          <w:rFonts w:ascii="Arial" w:hAnsi="Arial" w:cs="Arial"/>
          <w:sz w:val="24"/>
          <w:szCs w:val="24"/>
        </w:rPr>
        <w:tab/>
      </w:r>
      <w:r w:rsidR="00FF2280" w:rsidRPr="00CA2D6A">
        <w:rPr>
          <w:rFonts w:ascii="Arial" w:hAnsi="Arial" w:cs="Arial"/>
          <w:sz w:val="24"/>
          <w:szCs w:val="24"/>
        </w:rPr>
        <w:t xml:space="preserve">The four aims of MARAC are to safeguard victims of domestic </w:t>
      </w:r>
      <w:r w:rsidR="00C26C5F" w:rsidRPr="00CA2D6A">
        <w:rPr>
          <w:rFonts w:ascii="Arial" w:hAnsi="Arial" w:cs="Arial"/>
          <w:sz w:val="24"/>
          <w:szCs w:val="24"/>
        </w:rPr>
        <w:t>abuse</w:t>
      </w:r>
      <w:r w:rsidR="00FF2280" w:rsidRPr="00CA2D6A">
        <w:rPr>
          <w:rFonts w:ascii="Arial" w:hAnsi="Arial" w:cs="Arial"/>
          <w:sz w:val="24"/>
          <w:szCs w:val="24"/>
        </w:rPr>
        <w:t>, manage perpetrators’ behaviour, safeguard professionals and make links with all other safeguarding processes</w:t>
      </w:r>
      <w:r w:rsidR="00094295" w:rsidRPr="00CA2D6A">
        <w:rPr>
          <w:rFonts w:ascii="Arial" w:hAnsi="Arial" w:cs="Arial"/>
          <w:sz w:val="24"/>
          <w:szCs w:val="24"/>
        </w:rPr>
        <w:t xml:space="preserve"> (covered at 2.</w:t>
      </w:r>
      <w:r w:rsidR="00B23C7E">
        <w:rPr>
          <w:rFonts w:ascii="Arial" w:hAnsi="Arial" w:cs="Arial"/>
          <w:sz w:val="24"/>
          <w:szCs w:val="24"/>
        </w:rPr>
        <w:t>9</w:t>
      </w:r>
      <w:r w:rsidR="00094295" w:rsidRPr="00CA2D6A">
        <w:rPr>
          <w:rFonts w:ascii="Arial" w:hAnsi="Arial" w:cs="Arial"/>
          <w:sz w:val="24"/>
          <w:szCs w:val="24"/>
        </w:rPr>
        <w:t>).</w:t>
      </w:r>
    </w:p>
    <w:p w14:paraId="52524434" w14:textId="77777777" w:rsidR="00CA2D6A" w:rsidRPr="00CA2D6A" w:rsidRDefault="00CA2D6A" w:rsidP="000C3A8E">
      <w:pPr>
        <w:spacing w:after="0" w:line="360" w:lineRule="auto"/>
        <w:ind w:left="567" w:hanging="567"/>
        <w:rPr>
          <w:rFonts w:ascii="Arial" w:hAnsi="Arial" w:cs="Arial"/>
          <w:sz w:val="24"/>
          <w:szCs w:val="24"/>
        </w:rPr>
      </w:pPr>
    </w:p>
    <w:p w14:paraId="49B070E9" w14:textId="77777777" w:rsidR="00FF2280" w:rsidRPr="00CA2D6A" w:rsidRDefault="00FF2280" w:rsidP="004F53EE">
      <w:pPr>
        <w:spacing w:after="0" w:line="360" w:lineRule="auto"/>
        <w:ind w:left="567"/>
        <w:rPr>
          <w:rFonts w:ascii="Arial" w:hAnsi="Arial" w:cs="Arial"/>
          <w:sz w:val="24"/>
          <w:szCs w:val="24"/>
        </w:rPr>
      </w:pPr>
      <w:r w:rsidRPr="00CA2D6A">
        <w:rPr>
          <w:rFonts w:ascii="Arial" w:hAnsi="Arial" w:cs="Arial"/>
          <w:sz w:val="24"/>
          <w:szCs w:val="24"/>
        </w:rPr>
        <w:t xml:space="preserve">The 10 principles underpin an effective MARAC and support everyone involved to deliver these aims. At the core of each principle is the safety of the victim, which needs to be considered at all stages of the process. Ensuring that the victim is supported throughout and their needs represented at the MARAC is crucial to managing risk, improving and maintaining safety, and reducing repeat victimisation. </w:t>
      </w:r>
    </w:p>
    <w:p w14:paraId="10E884D2"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1. </w:t>
      </w:r>
      <w:r w:rsidRPr="00CA2D6A">
        <w:rPr>
          <w:rFonts w:ascii="Arial" w:hAnsi="Arial" w:cs="Arial"/>
          <w:sz w:val="24"/>
          <w:szCs w:val="24"/>
          <w:u w:val="single"/>
        </w:rPr>
        <w:t>Identification</w:t>
      </w:r>
    </w:p>
    <w:p w14:paraId="433C2E8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Professionals recognise domestic abuse; risk assess and identify high-risk cases based on the referral criteria for MARAC</w:t>
      </w:r>
    </w:p>
    <w:p w14:paraId="76D1BA65"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2. </w:t>
      </w:r>
      <w:r w:rsidRPr="00CA2D6A">
        <w:rPr>
          <w:rFonts w:ascii="Arial" w:hAnsi="Arial" w:cs="Arial"/>
          <w:sz w:val="24"/>
          <w:szCs w:val="24"/>
          <w:u w:val="single"/>
        </w:rPr>
        <w:t>Referral to MARAC and IDVA</w:t>
      </w:r>
    </w:p>
    <w:p w14:paraId="66E8AE39"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All victims who meet the MARAC threshold are referred to MARAC and the IDVA</w:t>
      </w:r>
    </w:p>
    <w:p w14:paraId="0770B287"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3. </w:t>
      </w:r>
      <w:r w:rsidRPr="00CA2D6A">
        <w:rPr>
          <w:rFonts w:ascii="Arial" w:hAnsi="Arial" w:cs="Arial"/>
          <w:sz w:val="24"/>
          <w:szCs w:val="24"/>
          <w:u w:val="single"/>
        </w:rPr>
        <w:t>Multi-agency engagement</w:t>
      </w:r>
    </w:p>
    <w:p w14:paraId="097D952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Agencies that can contribute to safeguarding high-risk victims, associated children and vulnerable adults attend the MARAC</w:t>
      </w:r>
    </w:p>
    <w:p w14:paraId="31CF9DCF"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4. </w:t>
      </w:r>
      <w:r w:rsidRPr="00CA2D6A">
        <w:rPr>
          <w:rFonts w:ascii="Arial" w:hAnsi="Arial" w:cs="Arial"/>
          <w:sz w:val="24"/>
          <w:szCs w:val="24"/>
          <w:u w:val="single"/>
        </w:rPr>
        <w:t>Independent representation and support for victims</w:t>
      </w:r>
    </w:p>
    <w:p w14:paraId="04E5E139"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All high-risk victims are offered the support of an IDVA; their views and needs are represented at MARAC</w:t>
      </w:r>
    </w:p>
    <w:p w14:paraId="01FE0514"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5. </w:t>
      </w:r>
      <w:r w:rsidRPr="00CA2D6A">
        <w:rPr>
          <w:rFonts w:ascii="Arial" w:hAnsi="Arial" w:cs="Arial"/>
          <w:sz w:val="24"/>
          <w:szCs w:val="24"/>
          <w:u w:val="single"/>
        </w:rPr>
        <w:t>Information sharing</w:t>
      </w:r>
    </w:p>
    <w:p w14:paraId="09157AAE"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MARAC representatives share relevant, proportionate, and risk-focused information </w:t>
      </w:r>
    </w:p>
    <w:p w14:paraId="18101159"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6. </w:t>
      </w:r>
      <w:r w:rsidRPr="00CA2D6A">
        <w:rPr>
          <w:rFonts w:ascii="Arial" w:hAnsi="Arial" w:cs="Arial"/>
          <w:sz w:val="24"/>
          <w:szCs w:val="24"/>
          <w:u w:val="single"/>
        </w:rPr>
        <w:t>Action planning</w:t>
      </w:r>
    </w:p>
    <w:p w14:paraId="3B764D47"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Multi-agency action plans address the risk to the victim, safeguard children and adults at risk, and manage perpetrator behaviour</w:t>
      </w:r>
    </w:p>
    <w:p w14:paraId="447F7219"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7. </w:t>
      </w:r>
      <w:r w:rsidRPr="00CA2D6A">
        <w:rPr>
          <w:rFonts w:ascii="Arial" w:hAnsi="Arial" w:cs="Arial"/>
          <w:sz w:val="24"/>
          <w:szCs w:val="24"/>
          <w:u w:val="single"/>
        </w:rPr>
        <w:t>Number of cases</w:t>
      </w:r>
      <w:r w:rsidRPr="00CA2D6A">
        <w:rPr>
          <w:rFonts w:ascii="Arial" w:hAnsi="Arial" w:cs="Arial"/>
          <w:sz w:val="24"/>
          <w:szCs w:val="24"/>
        </w:rPr>
        <w:t xml:space="preserve"> </w:t>
      </w:r>
    </w:p>
    <w:p w14:paraId="68490E62"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 </w:t>
      </w:r>
      <w:r w:rsidR="009D1062" w:rsidRPr="00CA2D6A">
        <w:rPr>
          <w:rFonts w:ascii="Arial" w:hAnsi="Arial" w:cs="Arial"/>
          <w:sz w:val="24"/>
          <w:szCs w:val="24"/>
        </w:rPr>
        <w:t>MARAC</w:t>
      </w:r>
      <w:r w:rsidRPr="00CA2D6A">
        <w:rPr>
          <w:rFonts w:ascii="Arial" w:hAnsi="Arial" w:cs="Arial"/>
          <w:sz w:val="24"/>
          <w:szCs w:val="24"/>
        </w:rPr>
        <w:t xml:space="preserve"> hears the recommended volume of cases </w:t>
      </w:r>
    </w:p>
    <w:p w14:paraId="55B9B59E"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8. </w:t>
      </w:r>
      <w:r w:rsidRPr="00CA2D6A">
        <w:rPr>
          <w:rFonts w:ascii="Arial" w:hAnsi="Arial" w:cs="Arial"/>
          <w:sz w:val="24"/>
          <w:szCs w:val="24"/>
          <w:u w:val="single"/>
        </w:rPr>
        <w:t xml:space="preserve">Equality </w:t>
      </w:r>
    </w:p>
    <w:p w14:paraId="50795D71"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 </w:t>
      </w:r>
      <w:r w:rsidR="00E122D3" w:rsidRPr="00CA2D6A">
        <w:rPr>
          <w:rFonts w:ascii="Arial" w:hAnsi="Arial" w:cs="Arial"/>
          <w:sz w:val="24"/>
          <w:szCs w:val="24"/>
        </w:rPr>
        <w:t>MARAC</w:t>
      </w:r>
      <w:r w:rsidRPr="00CA2D6A">
        <w:rPr>
          <w:rFonts w:ascii="Arial" w:hAnsi="Arial" w:cs="Arial"/>
          <w:sz w:val="24"/>
          <w:szCs w:val="24"/>
        </w:rPr>
        <w:t xml:space="preserve"> addresses the unique needs of victims with protected </w:t>
      </w:r>
      <w:r w:rsidR="009D1062" w:rsidRPr="00CA2D6A">
        <w:rPr>
          <w:rFonts w:ascii="Arial" w:hAnsi="Arial" w:cs="Arial"/>
          <w:sz w:val="24"/>
          <w:szCs w:val="24"/>
        </w:rPr>
        <w:t>c</w:t>
      </w:r>
      <w:r w:rsidRPr="00CA2D6A">
        <w:rPr>
          <w:rFonts w:ascii="Arial" w:hAnsi="Arial" w:cs="Arial"/>
          <w:sz w:val="24"/>
          <w:szCs w:val="24"/>
        </w:rPr>
        <w:t>haracteristics</w:t>
      </w:r>
    </w:p>
    <w:p w14:paraId="5B02993B"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 xml:space="preserve">9. </w:t>
      </w:r>
      <w:r w:rsidRPr="00CA2D6A">
        <w:rPr>
          <w:rFonts w:ascii="Arial" w:hAnsi="Arial" w:cs="Arial"/>
          <w:sz w:val="24"/>
          <w:szCs w:val="24"/>
          <w:u w:val="single"/>
        </w:rPr>
        <w:t>Operational support</w:t>
      </w:r>
    </w:p>
    <w:p w14:paraId="0DBD5CD4"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lastRenderedPageBreak/>
        <w:t xml:space="preserve">There is sufficient support and resources to support effective functioning of the </w:t>
      </w:r>
      <w:r w:rsidR="009D1062" w:rsidRPr="00CA2D6A">
        <w:rPr>
          <w:rFonts w:ascii="Arial" w:hAnsi="Arial" w:cs="Arial"/>
          <w:sz w:val="24"/>
          <w:szCs w:val="24"/>
        </w:rPr>
        <w:t>MARAC</w:t>
      </w:r>
    </w:p>
    <w:p w14:paraId="349EF62D" w14:textId="77777777" w:rsidR="00FF2280" w:rsidRPr="00CA2D6A" w:rsidRDefault="00FF2280" w:rsidP="00AF77A9">
      <w:pPr>
        <w:spacing w:after="0" w:line="360" w:lineRule="auto"/>
        <w:ind w:left="1134" w:hanging="567"/>
        <w:rPr>
          <w:rFonts w:ascii="Arial" w:hAnsi="Arial" w:cs="Arial"/>
          <w:sz w:val="24"/>
          <w:szCs w:val="24"/>
        </w:rPr>
      </w:pPr>
      <w:r w:rsidRPr="00CA2D6A">
        <w:rPr>
          <w:rFonts w:ascii="Arial" w:hAnsi="Arial" w:cs="Arial"/>
          <w:sz w:val="24"/>
          <w:szCs w:val="24"/>
        </w:rPr>
        <w:t>10.</w:t>
      </w:r>
      <w:r w:rsidRPr="00CA2D6A">
        <w:rPr>
          <w:rFonts w:ascii="Arial" w:hAnsi="Arial" w:cs="Arial"/>
          <w:sz w:val="24"/>
          <w:szCs w:val="24"/>
          <w:u w:val="single"/>
        </w:rPr>
        <w:t>Governance</w:t>
      </w:r>
      <w:r w:rsidRPr="00CA2D6A">
        <w:rPr>
          <w:rFonts w:ascii="Arial" w:hAnsi="Arial" w:cs="Arial"/>
          <w:sz w:val="24"/>
          <w:szCs w:val="24"/>
        </w:rPr>
        <w:t xml:space="preserve"> </w:t>
      </w:r>
    </w:p>
    <w:p w14:paraId="5156E8EC" w14:textId="77777777" w:rsidR="00FF2280" w:rsidRPr="00CA2D6A" w:rsidRDefault="00FF2280" w:rsidP="00C273D8">
      <w:pPr>
        <w:spacing w:after="0" w:line="360" w:lineRule="auto"/>
        <w:ind w:left="720"/>
        <w:rPr>
          <w:rFonts w:ascii="Arial" w:hAnsi="Arial" w:cs="Arial"/>
          <w:sz w:val="24"/>
          <w:szCs w:val="24"/>
        </w:rPr>
      </w:pPr>
      <w:r w:rsidRPr="00CA2D6A">
        <w:rPr>
          <w:rFonts w:ascii="Arial" w:hAnsi="Arial" w:cs="Arial"/>
          <w:sz w:val="24"/>
          <w:szCs w:val="24"/>
        </w:rPr>
        <w:t xml:space="preserve">There is effective strategic support and leadership of the </w:t>
      </w:r>
      <w:r w:rsidR="009D1062" w:rsidRPr="00CA2D6A">
        <w:rPr>
          <w:rFonts w:ascii="Arial" w:hAnsi="Arial" w:cs="Arial"/>
          <w:sz w:val="24"/>
          <w:szCs w:val="24"/>
        </w:rPr>
        <w:t>MARAC</w:t>
      </w:r>
      <w:r w:rsidRPr="00CA2D6A">
        <w:rPr>
          <w:rFonts w:ascii="Arial" w:hAnsi="Arial" w:cs="Arial"/>
          <w:sz w:val="24"/>
          <w:szCs w:val="24"/>
        </w:rPr>
        <w:t xml:space="preserve"> and I</w:t>
      </w:r>
      <w:r w:rsidR="009D1062" w:rsidRPr="00CA2D6A">
        <w:rPr>
          <w:rFonts w:ascii="Arial" w:hAnsi="Arial" w:cs="Arial"/>
          <w:sz w:val="24"/>
          <w:szCs w:val="24"/>
        </w:rPr>
        <w:t>DVA</w:t>
      </w:r>
      <w:r w:rsidRPr="00CA2D6A">
        <w:rPr>
          <w:rFonts w:ascii="Arial" w:hAnsi="Arial" w:cs="Arial"/>
          <w:sz w:val="24"/>
          <w:szCs w:val="24"/>
        </w:rPr>
        <w:t xml:space="preserve"> response, and agencies work together effectively</w:t>
      </w:r>
    </w:p>
    <w:p w14:paraId="0E329801" w14:textId="77777777" w:rsidR="00FF2280" w:rsidRPr="00CA2D6A" w:rsidRDefault="00FF2280" w:rsidP="00AF77A9">
      <w:pPr>
        <w:spacing w:after="0" w:line="360" w:lineRule="auto"/>
        <w:ind w:left="1134" w:hanging="567"/>
        <w:rPr>
          <w:rFonts w:ascii="Arial" w:hAnsi="Arial" w:cs="Arial"/>
          <w:sz w:val="24"/>
          <w:szCs w:val="24"/>
        </w:rPr>
      </w:pPr>
    </w:p>
    <w:p w14:paraId="45FE11EA" w14:textId="77777777" w:rsidR="000030DB" w:rsidRPr="00CA2D6A" w:rsidRDefault="00E122D3" w:rsidP="00C273D8">
      <w:pPr>
        <w:spacing w:after="0" w:line="360" w:lineRule="auto"/>
        <w:ind w:left="720"/>
        <w:rPr>
          <w:rFonts w:ascii="Arial" w:hAnsi="Arial" w:cs="Arial"/>
          <w:sz w:val="24"/>
          <w:szCs w:val="24"/>
        </w:rPr>
      </w:pPr>
      <w:r w:rsidRPr="00CA2D6A">
        <w:rPr>
          <w:rFonts w:ascii="Arial" w:hAnsi="Arial" w:cs="Arial"/>
          <w:sz w:val="24"/>
          <w:szCs w:val="24"/>
        </w:rPr>
        <w:t xml:space="preserve">For more information go to </w:t>
      </w:r>
      <w:hyperlink r:id="rId20" w:history="1">
        <w:r w:rsidRPr="00CA2D6A">
          <w:rPr>
            <w:rStyle w:val="Hyperlink"/>
            <w:rFonts w:ascii="Arial" w:hAnsi="Arial" w:cs="Arial"/>
            <w:sz w:val="24"/>
            <w:szCs w:val="24"/>
          </w:rPr>
          <w:t>https://safelives.org.uk/wp-content/uploads/The-principles-of-an-effective-Marac.pdf</w:t>
        </w:r>
      </w:hyperlink>
    </w:p>
    <w:p w14:paraId="3F0216A6" w14:textId="77777777" w:rsidR="00E122D3" w:rsidRPr="00CA2D6A" w:rsidRDefault="00E122D3" w:rsidP="000C3A8E">
      <w:pPr>
        <w:spacing w:after="0" w:line="360" w:lineRule="auto"/>
        <w:ind w:left="567" w:hanging="567"/>
        <w:rPr>
          <w:rFonts w:ascii="Arial" w:hAnsi="Arial" w:cs="Arial"/>
          <w:sz w:val="24"/>
          <w:szCs w:val="24"/>
        </w:rPr>
      </w:pPr>
    </w:p>
    <w:p w14:paraId="4E2BB393" w14:textId="77777777" w:rsidR="00170CEA" w:rsidRPr="007D70FA" w:rsidRDefault="00170CEA" w:rsidP="000C3A8E">
      <w:pPr>
        <w:spacing w:after="0" w:line="360" w:lineRule="auto"/>
        <w:ind w:left="567" w:hanging="567"/>
        <w:rPr>
          <w:rFonts w:ascii="Arial" w:hAnsi="Arial" w:cs="Arial"/>
          <w:b/>
          <w:bCs/>
          <w:sz w:val="24"/>
          <w:szCs w:val="24"/>
        </w:rPr>
      </w:pPr>
      <w:r w:rsidRPr="007D70FA">
        <w:rPr>
          <w:rFonts w:ascii="Arial" w:hAnsi="Arial" w:cs="Arial"/>
          <w:b/>
          <w:bCs/>
          <w:sz w:val="24"/>
          <w:szCs w:val="24"/>
        </w:rPr>
        <w:t>Governance and Performance Management</w:t>
      </w:r>
    </w:p>
    <w:p w14:paraId="7D94DD00" w14:textId="77777777" w:rsidR="00170CEA" w:rsidRPr="007D70FA" w:rsidRDefault="00170CEA" w:rsidP="000C3A8E">
      <w:pPr>
        <w:spacing w:after="0" w:line="360" w:lineRule="auto"/>
        <w:ind w:left="567" w:hanging="567"/>
        <w:rPr>
          <w:rFonts w:ascii="Arial" w:hAnsi="Arial" w:cs="Arial"/>
          <w:b/>
          <w:bCs/>
          <w:sz w:val="24"/>
          <w:szCs w:val="24"/>
        </w:rPr>
      </w:pPr>
    </w:p>
    <w:p w14:paraId="52EF3798" w14:textId="076856AD" w:rsidR="00170CEA" w:rsidRPr="007D70FA" w:rsidRDefault="00595D4D"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5</w:t>
      </w:r>
      <w:r w:rsidR="00170CEA" w:rsidRPr="007D70FA">
        <w:rPr>
          <w:rFonts w:ascii="Arial" w:hAnsi="Arial" w:cs="Arial"/>
          <w:sz w:val="24"/>
          <w:szCs w:val="24"/>
        </w:rPr>
        <w:tab/>
      </w:r>
      <w:r w:rsidR="00B23C7E" w:rsidRPr="007D70FA">
        <w:rPr>
          <w:rFonts w:ascii="Arial" w:hAnsi="Arial" w:cs="Arial"/>
          <w:sz w:val="24"/>
          <w:szCs w:val="24"/>
        </w:rPr>
        <w:t>A wide</w:t>
      </w:r>
      <w:r w:rsidR="00170CEA" w:rsidRPr="007D70FA">
        <w:rPr>
          <w:rFonts w:ascii="Arial" w:hAnsi="Arial" w:cs="Arial"/>
          <w:sz w:val="24"/>
          <w:szCs w:val="24"/>
        </w:rPr>
        <w:t xml:space="preserve"> Strategic Steering Group is in place to have oversight of the practical operation of MARAC. </w:t>
      </w:r>
    </w:p>
    <w:p w14:paraId="3E349FF4" w14:textId="77777777" w:rsidR="00170CEA" w:rsidRPr="007D70FA" w:rsidRDefault="00170CEA" w:rsidP="000C3A8E">
      <w:pPr>
        <w:spacing w:after="0" w:line="360" w:lineRule="auto"/>
        <w:ind w:left="567" w:hanging="567"/>
        <w:rPr>
          <w:rFonts w:ascii="Arial" w:hAnsi="Arial" w:cs="Arial"/>
          <w:sz w:val="24"/>
          <w:szCs w:val="24"/>
        </w:rPr>
      </w:pPr>
    </w:p>
    <w:p w14:paraId="03E93666" w14:textId="5100FDC8" w:rsidR="00170CEA" w:rsidRPr="007D70FA" w:rsidRDefault="00595D4D"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6</w:t>
      </w:r>
      <w:r w:rsidR="00170CEA" w:rsidRPr="007D70FA">
        <w:rPr>
          <w:rFonts w:ascii="Arial" w:hAnsi="Arial" w:cs="Arial"/>
          <w:sz w:val="24"/>
          <w:szCs w:val="24"/>
        </w:rPr>
        <w:tab/>
        <w:t xml:space="preserve">The objectives of the Strategic MARAC are to: </w:t>
      </w:r>
    </w:p>
    <w:p w14:paraId="2054C507" w14:textId="001DF574"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 xml:space="preserve">Oversee the operation of the current Cleveland MARAC structure, including chairing and administrative support. </w:t>
      </w:r>
    </w:p>
    <w:p w14:paraId="6F177163" w14:textId="09E14DCC"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review performance information, for instance, monitoring the volume of referrals by local police force area, and cumulatively for Cleveland.</w:t>
      </w:r>
    </w:p>
    <w:p w14:paraId="7165C69E" w14:textId="5018839D"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 xml:space="preserve">To develop and review MARAC processes as needed. </w:t>
      </w:r>
    </w:p>
    <w:p w14:paraId="68818BB7" w14:textId="718F096F"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maintain positive partnerships and adapt where needed.</w:t>
      </w:r>
    </w:p>
    <w:p w14:paraId="4CD9D01C" w14:textId="047D5840"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keep referral processes under review to ensure that they are timely and responsive to the issue of risk reduction.</w:t>
      </w:r>
    </w:p>
    <w:p w14:paraId="5B1199D6" w14:textId="1769FAD1"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ensure that MARAC referrals consider the needs of all vulnerable victims and any children, and ensures support is deployed as soon as is needed.</w:t>
      </w:r>
    </w:p>
    <w:p w14:paraId="4D479483" w14:textId="499C2C1E"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receive and review quality assurance information from task groups set up to do audits/ dip sampling.</w:t>
      </w:r>
    </w:p>
    <w:p w14:paraId="4E194366" w14:textId="77777777"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ensure MARAC functions are effective and work within national best practice principles, including information sharing</w:t>
      </w:r>
    </w:p>
    <w:p w14:paraId="3A3B89C7" w14:textId="7163F406"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To keep guidance for participating agencies on their roles and responsibilities under review.</w:t>
      </w:r>
    </w:p>
    <w:p w14:paraId="19217C73" w14:textId="22958F1B" w:rsidR="00C273D8" w:rsidRPr="00C273D8" w:rsidRDefault="00C273D8" w:rsidP="00C273D8">
      <w:pPr>
        <w:numPr>
          <w:ilvl w:val="0"/>
          <w:numId w:val="2"/>
        </w:numPr>
        <w:spacing w:after="0" w:line="360" w:lineRule="auto"/>
        <w:rPr>
          <w:rFonts w:ascii="Arial" w:hAnsi="Arial" w:cs="Arial"/>
          <w:sz w:val="24"/>
          <w:szCs w:val="24"/>
        </w:rPr>
      </w:pPr>
      <w:r w:rsidRPr="00C273D8">
        <w:rPr>
          <w:rFonts w:ascii="Arial" w:hAnsi="Arial" w:cs="Arial"/>
          <w:sz w:val="24"/>
          <w:szCs w:val="24"/>
        </w:rPr>
        <w:t>Implementing recommendations from reviews as appropriate (inc not but limited to DHR/SCR, independent reviews, commissioned reviews)</w:t>
      </w:r>
      <w:r>
        <w:rPr>
          <w:rFonts w:ascii="Arial" w:hAnsi="Arial" w:cs="Arial"/>
          <w:sz w:val="24"/>
          <w:szCs w:val="24"/>
        </w:rPr>
        <w:t>.</w:t>
      </w:r>
    </w:p>
    <w:p w14:paraId="745ED2C1" w14:textId="79FEC56B" w:rsidR="00170CEA" w:rsidRPr="007D70FA" w:rsidRDefault="00170CEA" w:rsidP="00C273D8">
      <w:pPr>
        <w:spacing w:after="0" w:line="360" w:lineRule="auto"/>
        <w:ind w:left="1134"/>
        <w:rPr>
          <w:rFonts w:ascii="Arial" w:hAnsi="Arial" w:cs="Arial"/>
          <w:sz w:val="24"/>
          <w:szCs w:val="24"/>
        </w:rPr>
      </w:pPr>
    </w:p>
    <w:p w14:paraId="74C837A9" w14:textId="77777777" w:rsidR="00170CEA" w:rsidRDefault="00170CEA" w:rsidP="000C3A8E">
      <w:pPr>
        <w:spacing w:after="0" w:line="360" w:lineRule="auto"/>
        <w:ind w:left="1134" w:hanging="567"/>
        <w:rPr>
          <w:rFonts w:ascii="Arial" w:hAnsi="Arial" w:cs="Arial"/>
          <w:sz w:val="24"/>
          <w:szCs w:val="24"/>
        </w:rPr>
      </w:pPr>
    </w:p>
    <w:p w14:paraId="400C50D8" w14:textId="6C3AD62F" w:rsidR="00170CEA" w:rsidRDefault="00170CEA" w:rsidP="000C3A8E">
      <w:pPr>
        <w:spacing w:after="0" w:line="360" w:lineRule="auto"/>
        <w:ind w:left="1134"/>
        <w:rPr>
          <w:rFonts w:ascii="Arial" w:hAnsi="Arial" w:cs="Arial"/>
          <w:color w:val="FF0000"/>
          <w:sz w:val="24"/>
          <w:szCs w:val="24"/>
        </w:rPr>
      </w:pPr>
      <w:r w:rsidRPr="007D70FA">
        <w:rPr>
          <w:rFonts w:ascii="Arial" w:hAnsi="Arial" w:cs="Arial"/>
          <w:sz w:val="24"/>
          <w:szCs w:val="24"/>
        </w:rPr>
        <w:t xml:space="preserve">Taken from the </w:t>
      </w:r>
      <w:r w:rsidR="00AF77A9">
        <w:rPr>
          <w:rFonts w:ascii="Arial" w:hAnsi="Arial" w:cs="Arial"/>
          <w:sz w:val="24"/>
          <w:szCs w:val="24"/>
        </w:rPr>
        <w:t xml:space="preserve">Cleveland </w:t>
      </w:r>
      <w:r w:rsidRPr="007D70FA">
        <w:rPr>
          <w:rFonts w:ascii="Arial" w:hAnsi="Arial" w:cs="Arial"/>
          <w:sz w:val="24"/>
          <w:szCs w:val="24"/>
        </w:rPr>
        <w:t>Strategic MARAC Terms of Reference</w:t>
      </w:r>
      <w:r w:rsidR="003747D4">
        <w:rPr>
          <w:rFonts w:ascii="Arial" w:hAnsi="Arial" w:cs="Arial"/>
          <w:sz w:val="24"/>
          <w:szCs w:val="24"/>
        </w:rPr>
        <w:t>.</w:t>
      </w:r>
      <w:r w:rsidRPr="007D70FA">
        <w:rPr>
          <w:rFonts w:ascii="Arial" w:hAnsi="Arial" w:cs="Arial"/>
          <w:sz w:val="24"/>
          <w:szCs w:val="24"/>
        </w:rPr>
        <w:t xml:space="preserve"> </w:t>
      </w:r>
    </w:p>
    <w:p w14:paraId="65D7D945" w14:textId="77777777" w:rsidR="00170CEA" w:rsidRPr="009D1062" w:rsidRDefault="00170CEA" w:rsidP="000C3A8E">
      <w:pPr>
        <w:spacing w:after="0" w:line="360" w:lineRule="auto"/>
        <w:ind w:left="567" w:hanging="567"/>
        <w:rPr>
          <w:rFonts w:ascii="Arial" w:hAnsi="Arial" w:cs="Arial"/>
          <w:sz w:val="24"/>
          <w:szCs w:val="24"/>
        </w:rPr>
      </w:pPr>
    </w:p>
    <w:p w14:paraId="42EF8098" w14:textId="77777777" w:rsidR="00370C53" w:rsidRPr="00A9036D" w:rsidRDefault="00370C53" w:rsidP="000C3A8E">
      <w:pPr>
        <w:spacing w:after="0" w:line="360" w:lineRule="auto"/>
        <w:ind w:left="567" w:hanging="567"/>
        <w:rPr>
          <w:rFonts w:ascii="Arial" w:hAnsi="Arial" w:cs="Arial"/>
          <w:b/>
          <w:bCs/>
          <w:sz w:val="24"/>
          <w:szCs w:val="24"/>
        </w:rPr>
      </w:pPr>
      <w:r w:rsidRPr="00A9036D">
        <w:rPr>
          <w:rFonts w:ascii="Arial" w:hAnsi="Arial" w:cs="Arial"/>
          <w:b/>
          <w:bCs/>
          <w:sz w:val="24"/>
          <w:szCs w:val="24"/>
        </w:rPr>
        <w:t>Equality Impact Data</w:t>
      </w:r>
    </w:p>
    <w:p w14:paraId="79251C8F" w14:textId="77777777" w:rsidR="002006CB" w:rsidRPr="00A9036D" w:rsidRDefault="002006CB" w:rsidP="000C3A8E">
      <w:pPr>
        <w:spacing w:after="0" w:line="360" w:lineRule="auto"/>
        <w:ind w:left="567" w:hanging="567"/>
        <w:rPr>
          <w:rFonts w:ascii="Arial" w:hAnsi="Arial" w:cs="Arial"/>
          <w:sz w:val="24"/>
          <w:szCs w:val="24"/>
        </w:rPr>
      </w:pPr>
    </w:p>
    <w:p w14:paraId="2B408369" w14:textId="160D890D" w:rsidR="00C26C5F" w:rsidRPr="004F53EE" w:rsidRDefault="00370C53" w:rsidP="004F53EE">
      <w:pPr>
        <w:pStyle w:val="ListParagraph"/>
        <w:numPr>
          <w:ilvl w:val="1"/>
          <w:numId w:val="44"/>
        </w:numPr>
        <w:spacing w:after="0" w:line="360" w:lineRule="auto"/>
        <w:ind w:left="567" w:hanging="567"/>
        <w:rPr>
          <w:rFonts w:ascii="Arial" w:hAnsi="Arial" w:cs="Arial"/>
          <w:sz w:val="24"/>
          <w:szCs w:val="24"/>
        </w:rPr>
      </w:pPr>
      <w:r w:rsidRPr="004F53EE">
        <w:rPr>
          <w:rFonts w:ascii="Arial" w:hAnsi="Arial" w:cs="Arial"/>
          <w:sz w:val="24"/>
          <w:szCs w:val="24"/>
        </w:rPr>
        <w:t xml:space="preserve">All partner agencies are committed to delivering services that meet the needs </w:t>
      </w:r>
      <w:r w:rsidR="00595D4D" w:rsidRPr="004F53EE">
        <w:rPr>
          <w:rFonts w:ascii="Arial" w:hAnsi="Arial" w:cs="Arial"/>
          <w:sz w:val="24"/>
          <w:szCs w:val="24"/>
        </w:rPr>
        <w:t xml:space="preserve">  </w:t>
      </w:r>
      <w:r w:rsidRPr="004F53EE">
        <w:rPr>
          <w:rFonts w:ascii="Arial" w:hAnsi="Arial" w:cs="Arial"/>
          <w:sz w:val="24"/>
          <w:szCs w:val="24"/>
        </w:rPr>
        <w:t>of all residents.</w:t>
      </w:r>
    </w:p>
    <w:p w14:paraId="01C0C2E2" w14:textId="77777777" w:rsidR="00C26C5F" w:rsidRDefault="00C26C5F" w:rsidP="000C3A8E">
      <w:pPr>
        <w:pStyle w:val="ListParagraph"/>
        <w:spacing w:after="0" w:line="360" w:lineRule="auto"/>
        <w:ind w:left="567" w:hanging="567"/>
        <w:rPr>
          <w:rFonts w:ascii="Arial" w:hAnsi="Arial" w:cs="Arial"/>
          <w:sz w:val="24"/>
          <w:szCs w:val="24"/>
        </w:rPr>
      </w:pPr>
    </w:p>
    <w:p w14:paraId="4688CEFE" w14:textId="072E1340" w:rsidR="00C26C5F" w:rsidRPr="004F53EE" w:rsidRDefault="00370C53" w:rsidP="004F53EE">
      <w:pPr>
        <w:pStyle w:val="ListParagraph"/>
        <w:numPr>
          <w:ilvl w:val="1"/>
          <w:numId w:val="44"/>
        </w:numPr>
        <w:spacing w:after="0" w:line="360" w:lineRule="auto"/>
        <w:ind w:left="567" w:hanging="567"/>
        <w:rPr>
          <w:rFonts w:ascii="Arial" w:hAnsi="Arial" w:cs="Arial"/>
          <w:sz w:val="24"/>
          <w:szCs w:val="24"/>
        </w:rPr>
      </w:pPr>
      <w:r w:rsidRPr="004F53EE">
        <w:rPr>
          <w:rFonts w:ascii="Arial" w:hAnsi="Arial" w:cs="Arial"/>
          <w:sz w:val="24"/>
          <w:szCs w:val="24"/>
        </w:rPr>
        <w:t>The MARAC and any individuals involved with it will ensure that victims are not judged or discriminated against. This includes any inappropriate or insensitive comments being made about the victim, their children or their circumstances, or the alleged perpetrator. All work undertaken at the meetings will be informed by a commitment to equal opportunities and effective practice issues in relation to age, disability, gender reassignment, marriage and civil partnership, pregnancy and maternity, race, religion or belief, sex or sexual orientation.</w:t>
      </w:r>
    </w:p>
    <w:p w14:paraId="0979BC85" w14:textId="77777777" w:rsidR="00C26C5F" w:rsidRPr="00C26C5F" w:rsidRDefault="00C26C5F" w:rsidP="000C3A8E">
      <w:pPr>
        <w:pStyle w:val="ListParagraph"/>
        <w:ind w:left="567" w:hanging="567"/>
        <w:rPr>
          <w:rFonts w:ascii="Arial" w:hAnsi="Arial" w:cs="Arial"/>
          <w:sz w:val="24"/>
          <w:szCs w:val="24"/>
        </w:rPr>
      </w:pPr>
    </w:p>
    <w:p w14:paraId="1EDB45A7" w14:textId="7A5FC155" w:rsidR="00370C53" w:rsidRPr="00C26C5F" w:rsidRDefault="00370C53" w:rsidP="004F53EE">
      <w:pPr>
        <w:pStyle w:val="ListParagraph"/>
        <w:numPr>
          <w:ilvl w:val="1"/>
          <w:numId w:val="44"/>
        </w:numPr>
        <w:spacing w:after="0" w:line="360" w:lineRule="auto"/>
        <w:ind w:left="567" w:hanging="567"/>
        <w:rPr>
          <w:rFonts w:ascii="Arial" w:hAnsi="Arial" w:cs="Arial"/>
          <w:sz w:val="24"/>
          <w:szCs w:val="24"/>
        </w:rPr>
      </w:pPr>
      <w:r w:rsidRPr="00C26C5F">
        <w:rPr>
          <w:rFonts w:ascii="Arial" w:hAnsi="Arial" w:cs="Arial"/>
          <w:sz w:val="24"/>
          <w:szCs w:val="24"/>
        </w:rPr>
        <w:t xml:space="preserve">Equality impact data within the MARAC process is monitored and reported to Safelives and </w:t>
      </w:r>
      <w:r w:rsidR="00824E73" w:rsidRPr="00C26C5F">
        <w:rPr>
          <w:rFonts w:ascii="Arial" w:hAnsi="Arial" w:cs="Arial"/>
          <w:sz w:val="24"/>
          <w:szCs w:val="24"/>
        </w:rPr>
        <w:t>Strategic MARAC</w:t>
      </w:r>
      <w:r w:rsidRPr="00C26C5F">
        <w:rPr>
          <w:rFonts w:ascii="Arial" w:hAnsi="Arial" w:cs="Arial"/>
          <w:sz w:val="24"/>
          <w:szCs w:val="24"/>
        </w:rPr>
        <w:t xml:space="preserve">. </w:t>
      </w:r>
      <w:r w:rsidR="00253779" w:rsidRPr="00C26C5F">
        <w:rPr>
          <w:rFonts w:ascii="Arial" w:hAnsi="Arial" w:cs="Arial"/>
          <w:sz w:val="24"/>
          <w:szCs w:val="24"/>
        </w:rPr>
        <w:t>With the agreement of SafeLives the</w:t>
      </w:r>
      <w:r w:rsidRPr="00C26C5F">
        <w:rPr>
          <w:rFonts w:ascii="Arial" w:hAnsi="Arial" w:cs="Arial"/>
          <w:sz w:val="24"/>
          <w:szCs w:val="24"/>
        </w:rPr>
        <w:t xml:space="preserve"> following diversity data is submitted </w:t>
      </w:r>
      <w:r w:rsidR="00253779" w:rsidRPr="00C26C5F">
        <w:rPr>
          <w:rFonts w:ascii="Arial" w:hAnsi="Arial" w:cs="Arial"/>
          <w:sz w:val="24"/>
          <w:szCs w:val="24"/>
        </w:rPr>
        <w:t xml:space="preserve">by  </w:t>
      </w:r>
      <w:r w:rsidRPr="00C26C5F">
        <w:rPr>
          <w:rFonts w:ascii="Arial" w:hAnsi="Arial" w:cs="Arial"/>
          <w:sz w:val="24"/>
          <w:szCs w:val="24"/>
        </w:rPr>
        <w:t>as part of a quarterly data return</w:t>
      </w:r>
      <w:r w:rsidR="009461F1" w:rsidRPr="00C26C5F">
        <w:rPr>
          <w:rFonts w:ascii="Arial" w:hAnsi="Arial" w:cs="Arial"/>
          <w:sz w:val="24"/>
          <w:szCs w:val="24"/>
        </w:rPr>
        <w:t>:</w:t>
      </w:r>
    </w:p>
    <w:p w14:paraId="5D0BEBF6"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cases discussed</w:t>
      </w:r>
    </w:p>
    <w:p w14:paraId="2D682378"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repeat cases</w:t>
      </w:r>
    </w:p>
    <w:p w14:paraId="0F258A0A"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children in the household</w:t>
      </w:r>
    </w:p>
    <w:p w14:paraId="2E2D5423"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cases with children in the household</w:t>
      </w:r>
    </w:p>
    <w:p w14:paraId="1C018687" w14:textId="77777777" w:rsidR="00253779" w:rsidRPr="00E122D3" w:rsidRDefault="00253779"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Agency referrals</w:t>
      </w:r>
    </w:p>
    <w:p w14:paraId="0192AB49"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male</w:t>
      </w:r>
    </w:p>
    <w:p w14:paraId="72C1B282"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aged 16 or 17</w:t>
      </w:r>
    </w:p>
    <w:p w14:paraId="0BEA1EC4" w14:textId="77777777" w:rsidR="00370C53" w:rsidRPr="00E122D3" w:rsidRDefault="00370C53" w:rsidP="000C3A8E">
      <w:pPr>
        <w:pStyle w:val="ListParagraph"/>
        <w:numPr>
          <w:ilvl w:val="0"/>
          <w:numId w:val="16"/>
        </w:numPr>
        <w:spacing w:after="0" w:line="360" w:lineRule="auto"/>
        <w:ind w:left="1134" w:hanging="567"/>
        <w:rPr>
          <w:rFonts w:ascii="Arial" w:hAnsi="Arial" w:cs="Arial"/>
          <w:sz w:val="24"/>
          <w:szCs w:val="24"/>
        </w:rPr>
      </w:pPr>
      <w:r w:rsidRPr="00E122D3">
        <w:rPr>
          <w:rFonts w:ascii="Arial" w:hAnsi="Arial" w:cs="Arial"/>
          <w:sz w:val="24"/>
          <w:szCs w:val="24"/>
        </w:rPr>
        <w:t>Number of referrals where the victim is over the age of 6</w:t>
      </w:r>
      <w:r w:rsidR="00253779" w:rsidRPr="00E122D3">
        <w:rPr>
          <w:rFonts w:ascii="Arial" w:hAnsi="Arial" w:cs="Arial"/>
          <w:sz w:val="24"/>
          <w:szCs w:val="24"/>
        </w:rPr>
        <w:t>5</w:t>
      </w:r>
    </w:p>
    <w:p w14:paraId="2FAAF5AF" w14:textId="77777777" w:rsidR="00E122D3" w:rsidRDefault="00E122D3" w:rsidP="000C3A8E">
      <w:pPr>
        <w:spacing w:after="0" w:line="360" w:lineRule="auto"/>
        <w:ind w:left="567" w:hanging="567"/>
        <w:rPr>
          <w:rFonts w:ascii="Arial" w:hAnsi="Arial" w:cs="Arial"/>
          <w:b/>
          <w:bCs/>
          <w:sz w:val="24"/>
          <w:szCs w:val="24"/>
        </w:rPr>
      </w:pPr>
    </w:p>
    <w:p w14:paraId="4CA0020E"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Evaluation</w:t>
      </w:r>
    </w:p>
    <w:p w14:paraId="317BB7DE" w14:textId="77777777" w:rsidR="00824E73" w:rsidRPr="00B93CFC" w:rsidRDefault="00824E73" w:rsidP="000C3A8E">
      <w:pPr>
        <w:spacing w:after="0" w:line="360" w:lineRule="auto"/>
        <w:ind w:left="567" w:hanging="567"/>
        <w:rPr>
          <w:rFonts w:ascii="Arial" w:hAnsi="Arial" w:cs="Arial"/>
          <w:sz w:val="24"/>
          <w:szCs w:val="24"/>
        </w:rPr>
      </w:pPr>
    </w:p>
    <w:p w14:paraId="72497EE3" w14:textId="5296A44F"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10</w:t>
      </w:r>
      <w:r w:rsidR="00A1442F" w:rsidRPr="00B93CFC">
        <w:rPr>
          <w:rFonts w:ascii="Arial" w:hAnsi="Arial" w:cs="Arial"/>
          <w:sz w:val="24"/>
          <w:szCs w:val="24"/>
        </w:rPr>
        <w:tab/>
      </w:r>
      <w:r w:rsidR="00370C53" w:rsidRPr="00B93CFC">
        <w:rPr>
          <w:rFonts w:ascii="Arial" w:hAnsi="Arial" w:cs="Arial"/>
          <w:sz w:val="24"/>
          <w:szCs w:val="24"/>
        </w:rPr>
        <w:t xml:space="preserve">All MARAC data is collected </w:t>
      </w:r>
      <w:r w:rsidR="00370C53" w:rsidRPr="00F52187">
        <w:rPr>
          <w:rFonts w:ascii="Arial" w:hAnsi="Arial" w:cs="Arial"/>
          <w:sz w:val="24"/>
          <w:szCs w:val="24"/>
        </w:rPr>
        <w:t>monthly</w:t>
      </w:r>
      <w:r w:rsidR="00370C53" w:rsidRPr="00B93CFC">
        <w:rPr>
          <w:rFonts w:ascii="Arial" w:hAnsi="Arial" w:cs="Arial"/>
          <w:color w:val="FF0000"/>
          <w:sz w:val="24"/>
          <w:szCs w:val="24"/>
        </w:rPr>
        <w:t xml:space="preserve"> </w:t>
      </w:r>
      <w:r w:rsidR="00370C53" w:rsidRPr="00B93CFC">
        <w:rPr>
          <w:rFonts w:ascii="Arial" w:hAnsi="Arial" w:cs="Arial"/>
          <w:sz w:val="24"/>
          <w:szCs w:val="24"/>
        </w:rPr>
        <w:t xml:space="preserve">and entered into the Safelives MARAC spreadsheet by the MARAC Coordinator. </w:t>
      </w:r>
    </w:p>
    <w:p w14:paraId="0895AFFF" w14:textId="77777777" w:rsidR="00824E73" w:rsidRDefault="00824E73" w:rsidP="000C3A8E">
      <w:pPr>
        <w:spacing w:after="0" w:line="360" w:lineRule="auto"/>
        <w:ind w:left="567" w:hanging="567"/>
        <w:rPr>
          <w:rFonts w:ascii="Arial" w:hAnsi="Arial" w:cs="Arial"/>
          <w:sz w:val="24"/>
          <w:szCs w:val="24"/>
        </w:rPr>
      </w:pPr>
    </w:p>
    <w:p w14:paraId="1611DDE2" w14:textId="77777777" w:rsidR="00AF77A9" w:rsidRPr="00B93CFC" w:rsidRDefault="00AF77A9" w:rsidP="000C3A8E">
      <w:pPr>
        <w:spacing w:after="0" w:line="360" w:lineRule="auto"/>
        <w:ind w:left="567" w:hanging="567"/>
        <w:rPr>
          <w:rFonts w:ascii="Arial" w:hAnsi="Arial" w:cs="Arial"/>
          <w:sz w:val="24"/>
          <w:szCs w:val="24"/>
        </w:rPr>
      </w:pPr>
    </w:p>
    <w:p w14:paraId="718D81E8"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Review</w:t>
      </w:r>
    </w:p>
    <w:p w14:paraId="5CBD8AEE" w14:textId="77777777" w:rsidR="00824E73" w:rsidRPr="00B93CFC" w:rsidRDefault="00824E73" w:rsidP="000C3A8E">
      <w:pPr>
        <w:spacing w:after="0" w:line="360" w:lineRule="auto"/>
        <w:ind w:left="567" w:hanging="567"/>
        <w:rPr>
          <w:rFonts w:ascii="Arial" w:hAnsi="Arial" w:cs="Arial"/>
          <w:sz w:val="24"/>
          <w:szCs w:val="24"/>
        </w:rPr>
      </w:pPr>
    </w:p>
    <w:p w14:paraId="6E87AACB" w14:textId="0A070320"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.1</w:t>
      </w:r>
      <w:r w:rsidR="004F53EE">
        <w:rPr>
          <w:rFonts w:ascii="Arial" w:hAnsi="Arial" w:cs="Arial"/>
          <w:sz w:val="24"/>
          <w:szCs w:val="24"/>
        </w:rPr>
        <w:t>1</w:t>
      </w:r>
      <w:r w:rsidR="00A1442F" w:rsidRPr="00B93CFC">
        <w:rPr>
          <w:rFonts w:ascii="Arial" w:hAnsi="Arial" w:cs="Arial"/>
          <w:sz w:val="24"/>
          <w:szCs w:val="24"/>
        </w:rPr>
        <w:tab/>
      </w:r>
      <w:r w:rsidR="00370C53" w:rsidRPr="00B93CFC">
        <w:rPr>
          <w:rFonts w:ascii="Arial" w:hAnsi="Arial" w:cs="Arial"/>
          <w:sz w:val="24"/>
          <w:szCs w:val="24"/>
        </w:rPr>
        <w:t xml:space="preserve">The MARAC Operating </w:t>
      </w:r>
      <w:r w:rsidR="00C928FE">
        <w:rPr>
          <w:rFonts w:ascii="Arial" w:hAnsi="Arial" w:cs="Arial"/>
          <w:sz w:val="24"/>
          <w:szCs w:val="24"/>
        </w:rPr>
        <w:t>Procedure</w:t>
      </w:r>
      <w:r w:rsidR="00C928FE" w:rsidRPr="00B93CFC">
        <w:rPr>
          <w:rFonts w:ascii="Arial" w:hAnsi="Arial" w:cs="Arial"/>
          <w:sz w:val="24"/>
          <w:szCs w:val="24"/>
        </w:rPr>
        <w:t xml:space="preserve"> </w:t>
      </w:r>
      <w:r w:rsidR="00370C53" w:rsidRPr="00B93CFC">
        <w:rPr>
          <w:rFonts w:ascii="Arial" w:hAnsi="Arial" w:cs="Arial"/>
          <w:sz w:val="24"/>
          <w:szCs w:val="24"/>
        </w:rPr>
        <w:t xml:space="preserve">will be reviewed </w:t>
      </w:r>
      <w:r w:rsidR="00C928FE">
        <w:rPr>
          <w:rFonts w:ascii="Arial" w:hAnsi="Arial" w:cs="Arial"/>
          <w:sz w:val="24"/>
          <w:szCs w:val="24"/>
        </w:rPr>
        <w:t>every two years</w:t>
      </w:r>
      <w:r w:rsidR="00C928FE" w:rsidRPr="00B93CFC">
        <w:rPr>
          <w:rFonts w:ascii="Arial" w:hAnsi="Arial" w:cs="Arial"/>
          <w:sz w:val="24"/>
          <w:szCs w:val="24"/>
        </w:rPr>
        <w:t xml:space="preserve"> </w:t>
      </w:r>
      <w:r w:rsidR="00370C53" w:rsidRPr="00B93CFC">
        <w:rPr>
          <w:rFonts w:ascii="Arial" w:hAnsi="Arial" w:cs="Arial"/>
          <w:sz w:val="24"/>
          <w:szCs w:val="24"/>
        </w:rPr>
        <w:t xml:space="preserve">by </w:t>
      </w:r>
      <w:r w:rsidR="00824E73" w:rsidRPr="00B93CFC">
        <w:rPr>
          <w:rFonts w:ascii="Arial" w:hAnsi="Arial" w:cs="Arial"/>
          <w:sz w:val="24"/>
          <w:szCs w:val="24"/>
        </w:rPr>
        <w:t>Strategic MARAC</w:t>
      </w:r>
      <w:r w:rsidR="00C928FE">
        <w:rPr>
          <w:rFonts w:ascii="Arial" w:hAnsi="Arial" w:cs="Arial"/>
          <w:sz w:val="24"/>
          <w:szCs w:val="24"/>
        </w:rPr>
        <w:t xml:space="preserve"> (or earlier if required)</w:t>
      </w:r>
      <w:r w:rsidR="00370C53" w:rsidRPr="00B93CFC">
        <w:rPr>
          <w:rFonts w:ascii="Arial" w:hAnsi="Arial" w:cs="Arial"/>
          <w:sz w:val="24"/>
          <w:szCs w:val="24"/>
        </w:rPr>
        <w:t>.</w:t>
      </w:r>
    </w:p>
    <w:p w14:paraId="65B021E2" w14:textId="77777777" w:rsidR="00824E73" w:rsidRPr="00B93CFC" w:rsidRDefault="00824E73" w:rsidP="000C3A8E">
      <w:pPr>
        <w:spacing w:after="0" w:line="360" w:lineRule="auto"/>
        <w:ind w:left="567" w:hanging="567"/>
        <w:rPr>
          <w:rFonts w:ascii="Arial" w:hAnsi="Arial" w:cs="Arial"/>
          <w:sz w:val="24"/>
          <w:szCs w:val="24"/>
        </w:rPr>
      </w:pPr>
    </w:p>
    <w:p w14:paraId="3110C9EC"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Meeting Etiquette</w:t>
      </w:r>
    </w:p>
    <w:p w14:paraId="6C1F2F02" w14:textId="77777777" w:rsidR="00824E73" w:rsidRPr="00B93CFC" w:rsidRDefault="00824E73" w:rsidP="000C3A8E">
      <w:pPr>
        <w:spacing w:after="0" w:line="360" w:lineRule="auto"/>
        <w:ind w:left="567" w:hanging="567"/>
        <w:rPr>
          <w:rFonts w:ascii="Arial" w:hAnsi="Arial" w:cs="Arial"/>
          <w:sz w:val="24"/>
          <w:szCs w:val="24"/>
        </w:rPr>
      </w:pPr>
    </w:p>
    <w:p w14:paraId="035B5C7C" w14:textId="53C1AC5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2</w:t>
      </w:r>
      <w:r w:rsidR="00A1442F" w:rsidRPr="00B93CFC">
        <w:rPr>
          <w:rFonts w:ascii="Arial" w:hAnsi="Arial" w:cs="Arial"/>
          <w:sz w:val="24"/>
          <w:szCs w:val="24"/>
        </w:rPr>
        <w:tab/>
      </w:r>
      <w:r w:rsidR="00370C53" w:rsidRPr="00B93CFC">
        <w:rPr>
          <w:rFonts w:ascii="Arial" w:hAnsi="Arial" w:cs="Arial"/>
          <w:sz w:val="24"/>
          <w:szCs w:val="24"/>
        </w:rPr>
        <w:t>When sharing information during the meeting, MARAC representatives are asked to ensure they are only sharing new and relevant information in the meeting.</w:t>
      </w:r>
      <w:r w:rsidR="00824E73" w:rsidRPr="00B93CFC">
        <w:rPr>
          <w:rFonts w:ascii="Arial" w:hAnsi="Arial" w:cs="Arial"/>
          <w:sz w:val="24"/>
          <w:szCs w:val="24"/>
        </w:rPr>
        <w:t xml:space="preserve"> </w:t>
      </w:r>
      <w:r w:rsidR="00370C53" w:rsidRPr="00B93CFC">
        <w:rPr>
          <w:rFonts w:ascii="Arial" w:hAnsi="Arial" w:cs="Arial"/>
          <w:sz w:val="24"/>
          <w:szCs w:val="24"/>
        </w:rPr>
        <w:t xml:space="preserve">The delivery of the information should be </w:t>
      </w:r>
      <w:r w:rsidR="00824E73" w:rsidRPr="00B93CFC">
        <w:rPr>
          <w:rFonts w:ascii="Arial" w:hAnsi="Arial" w:cs="Arial"/>
          <w:sz w:val="24"/>
          <w:szCs w:val="24"/>
        </w:rPr>
        <w:t>succinct</w:t>
      </w:r>
      <w:r w:rsidR="00370C53" w:rsidRPr="00B93CFC">
        <w:rPr>
          <w:rFonts w:ascii="Arial" w:hAnsi="Arial" w:cs="Arial"/>
          <w:sz w:val="24"/>
          <w:szCs w:val="24"/>
        </w:rPr>
        <w:t xml:space="preserve"> to ensure only relevant information is recorded. Over sharing of information that is not required, causes unnecessary delays to the meeting, which can lose focus to the action planning for the victim.</w:t>
      </w:r>
    </w:p>
    <w:p w14:paraId="62F7C528" w14:textId="77777777" w:rsidR="00824E73" w:rsidRPr="00B93CFC" w:rsidRDefault="00824E73" w:rsidP="000C3A8E">
      <w:pPr>
        <w:spacing w:after="0" w:line="360" w:lineRule="auto"/>
        <w:ind w:left="567" w:hanging="567"/>
        <w:rPr>
          <w:rFonts w:ascii="Arial" w:hAnsi="Arial" w:cs="Arial"/>
          <w:sz w:val="24"/>
          <w:szCs w:val="24"/>
        </w:rPr>
      </w:pPr>
    </w:p>
    <w:p w14:paraId="56536DA4" w14:textId="4572C7E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3</w:t>
      </w:r>
      <w:r w:rsidR="00A1442F" w:rsidRPr="00B93CFC">
        <w:rPr>
          <w:rFonts w:ascii="Arial" w:hAnsi="Arial" w:cs="Arial"/>
          <w:sz w:val="24"/>
          <w:szCs w:val="24"/>
        </w:rPr>
        <w:tab/>
      </w:r>
      <w:r w:rsidR="00370C53" w:rsidRPr="00B93CFC">
        <w:rPr>
          <w:rFonts w:ascii="Arial" w:hAnsi="Arial" w:cs="Arial"/>
          <w:sz w:val="24"/>
          <w:szCs w:val="24"/>
        </w:rPr>
        <w:t>MARAC representatives are reminded that all SPOCs can share information on cases, support other services with ideas to safety plan for the victim and respect that everyone’s voice is relevant.</w:t>
      </w:r>
    </w:p>
    <w:p w14:paraId="59A20BD0" w14:textId="77777777" w:rsidR="00824E73" w:rsidRPr="00B93CFC" w:rsidRDefault="00824E73" w:rsidP="000C3A8E">
      <w:pPr>
        <w:spacing w:after="0" w:line="360" w:lineRule="auto"/>
        <w:ind w:left="567" w:hanging="567"/>
        <w:rPr>
          <w:rFonts w:ascii="Arial" w:hAnsi="Arial" w:cs="Arial"/>
          <w:sz w:val="24"/>
          <w:szCs w:val="24"/>
        </w:rPr>
      </w:pPr>
    </w:p>
    <w:p w14:paraId="0E2C9EAB" w14:textId="3ADAC8B7"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1</w:t>
      </w:r>
      <w:r w:rsidR="004F53EE">
        <w:rPr>
          <w:rFonts w:ascii="Arial" w:hAnsi="Arial" w:cs="Arial"/>
          <w:sz w:val="24"/>
          <w:szCs w:val="24"/>
        </w:rPr>
        <w:t>4</w:t>
      </w:r>
      <w:r w:rsidR="00A1442F" w:rsidRPr="00B93CFC">
        <w:rPr>
          <w:rFonts w:ascii="Arial" w:hAnsi="Arial" w:cs="Arial"/>
          <w:sz w:val="24"/>
          <w:szCs w:val="24"/>
        </w:rPr>
        <w:tab/>
      </w:r>
      <w:r w:rsidR="00370C53" w:rsidRPr="00B93CFC">
        <w:rPr>
          <w:rFonts w:ascii="Arial" w:hAnsi="Arial" w:cs="Arial"/>
          <w:sz w:val="24"/>
          <w:szCs w:val="24"/>
        </w:rPr>
        <w:t>As the meetings are on Teams,</w:t>
      </w:r>
      <w:r w:rsidR="00824E73" w:rsidRPr="00B93CFC">
        <w:rPr>
          <w:rFonts w:ascii="Arial" w:hAnsi="Arial" w:cs="Arial"/>
          <w:sz w:val="24"/>
          <w:szCs w:val="24"/>
        </w:rPr>
        <w:t xml:space="preserve"> </w:t>
      </w:r>
      <w:r w:rsidR="00370C53" w:rsidRPr="00B93CFC">
        <w:rPr>
          <w:rFonts w:ascii="Arial" w:hAnsi="Arial" w:cs="Arial"/>
          <w:sz w:val="24"/>
          <w:szCs w:val="24"/>
        </w:rPr>
        <w:t>it is important that MARAC representatives be fully engaged in the meeting</w:t>
      </w:r>
      <w:r w:rsidR="00824E73" w:rsidRPr="00B93CFC">
        <w:rPr>
          <w:rFonts w:ascii="Arial" w:hAnsi="Arial" w:cs="Arial"/>
          <w:sz w:val="24"/>
          <w:szCs w:val="24"/>
        </w:rPr>
        <w:t>, have their camera on</w:t>
      </w:r>
      <w:r w:rsidR="00370C53" w:rsidRPr="00B93CFC">
        <w:rPr>
          <w:rFonts w:ascii="Arial" w:hAnsi="Arial" w:cs="Arial"/>
          <w:sz w:val="24"/>
          <w:szCs w:val="24"/>
        </w:rPr>
        <w:t xml:space="preserve"> and listen to everyone’s comments to prevent repetition of information that has previously been shared during the case discussion.</w:t>
      </w:r>
    </w:p>
    <w:p w14:paraId="1CA56D88" w14:textId="77777777" w:rsidR="00C26C5F" w:rsidRDefault="00C26C5F" w:rsidP="000C3A8E">
      <w:pPr>
        <w:spacing w:after="0" w:line="360" w:lineRule="auto"/>
        <w:ind w:left="567" w:hanging="567"/>
        <w:rPr>
          <w:rFonts w:ascii="Arial" w:hAnsi="Arial" w:cs="Arial"/>
          <w:sz w:val="24"/>
          <w:szCs w:val="24"/>
        </w:rPr>
      </w:pPr>
    </w:p>
    <w:p w14:paraId="1856D34B" w14:textId="63B3724F"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.1</w:t>
      </w:r>
      <w:r w:rsidR="004F53EE">
        <w:rPr>
          <w:rFonts w:ascii="Arial" w:hAnsi="Arial" w:cs="Arial"/>
          <w:sz w:val="24"/>
          <w:szCs w:val="24"/>
        </w:rPr>
        <w:t>5</w:t>
      </w:r>
      <w:r w:rsidR="00C26C5F">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22CC6D20" w14:textId="77777777" w:rsidR="00C26C5F" w:rsidRDefault="00C26C5F" w:rsidP="000C3A8E">
      <w:pPr>
        <w:spacing w:after="0" w:line="360" w:lineRule="auto"/>
        <w:ind w:left="567" w:hanging="567"/>
        <w:rPr>
          <w:rFonts w:ascii="Arial" w:hAnsi="Arial" w:cs="Arial"/>
          <w:sz w:val="24"/>
          <w:szCs w:val="24"/>
        </w:rPr>
      </w:pPr>
    </w:p>
    <w:p w14:paraId="0FD927DE" w14:textId="47722C80"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16</w:t>
      </w:r>
      <w:r w:rsidR="00C26C5F">
        <w:rPr>
          <w:rFonts w:ascii="Arial" w:hAnsi="Arial" w:cs="Arial"/>
          <w:sz w:val="24"/>
          <w:szCs w:val="24"/>
        </w:rPr>
        <w:tab/>
      </w:r>
      <w:r w:rsidR="00370C53" w:rsidRPr="00B93CFC">
        <w:rPr>
          <w:rFonts w:ascii="Arial" w:hAnsi="Arial" w:cs="Arial"/>
          <w:sz w:val="24"/>
          <w:szCs w:val="24"/>
        </w:rPr>
        <w:t>Through the duration of the meeting, apart from the chair, all attendees are to remain on mute to avoid background noise and unnecessary interruptions. Attendees should use the raise hands facility and speak only when directed by the chair.</w:t>
      </w:r>
    </w:p>
    <w:p w14:paraId="2CD91207" w14:textId="77777777" w:rsidR="00C26C5F" w:rsidRDefault="00C26C5F" w:rsidP="000C3A8E">
      <w:pPr>
        <w:spacing w:after="0" w:line="360" w:lineRule="auto"/>
        <w:ind w:left="567" w:hanging="567"/>
        <w:rPr>
          <w:rFonts w:ascii="Arial" w:hAnsi="Arial" w:cs="Arial"/>
          <w:sz w:val="24"/>
          <w:szCs w:val="24"/>
        </w:rPr>
      </w:pPr>
    </w:p>
    <w:p w14:paraId="4949A3D1" w14:textId="727BF638"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lastRenderedPageBreak/>
        <w:t>7</w:t>
      </w:r>
      <w:r w:rsidR="00C26C5F">
        <w:rPr>
          <w:rFonts w:ascii="Arial" w:hAnsi="Arial" w:cs="Arial"/>
          <w:sz w:val="24"/>
          <w:szCs w:val="24"/>
        </w:rPr>
        <w:t>.</w:t>
      </w:r>
      <w:r w:rsidR="004F53EE">
        <w:rPr>
          <w:rFonts w:ascii="Arial" w:hAnsi="Arial" w:cs="Arial"/>
          <w:sz w:val="24"/>
          <w:szCs w:val="24"/>
        </w:rPr>
        <w:t>17</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65872E46" w14:textId="77777777" w:rsidR="00C26C5F" w:rsidRPr="00C26C5F" w:rsidRDefault="00C26C5F" w:rsidP="000C3A8E">
      <w:pPr>
        <w:spacing w:after="0" w:line="360" w:lineRule="auto"/>
        <w:ind w:left="567" w:hanging="567"/>
        <w:rPr>
          <w:rFonts w:ascii="Arial" w:hAnsi="Arial" w:cs="Arial"/>
          <w:sz w:val="24"/>
          <w:szCs w:val="24"/>
        </w:rPr>
      </w:pPr>
    </w:p>
    <w:p w14:paraId="12AE83A4" w14:textId="38C11635" w:rsidR="00C26C5F"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4F53EE">
        <w:rPr>
          <w:rFonts w:ascii="Arial" w:hAnsi="Arial" w:cs="Arial"/>
          <w:sz w:val="24"/>
          <w:szCs w:val="24"/>
        </w:rPr>
        <w:t>18</w:t>
      </w:r>
      <w:r w:rsidR="00A1442F" w:rsidRPr="00B93CFC">
        <w:rPr>
          <w:rFonts w:ascii="Arial" w:hAnsi="Arial" w:cs="Arial"/>
          <w:sz w:val="24"/>
          <w:szCs w:val="24"/>
        </w:rPr>
        <w:tab/>
      </w:r>
      <w:r w:rsidR="00370C53" w:rsidRPr="00B93CFC">
        <w:rPr>
          <w:rFonts w:ascii="Arial" w:hAnsi="Arial" w:cs="Arial"/>
          <w:sz w:val="24"/>
          <w:szCs w:val="24"/>
        </w:rPr>
        <w:t>MARAC representatives are asked not to speak over one another and wait for others to stop talking.</w:t>
      </w:r>
    </w:p>
    <w:p w14:paraId="3E6C95EE" w14:textId="77777777" w:rsidR="00C26C5F" w:rsidRDefault="00C26C5F" w:rsidP="000C3A8E">
      <w:pPr>
        <w:spacing w:after="0" w:line="360" w:lineRule="auto"/>
        <w:ind w:left="567" w:hanging="567"/>
        <w:rPr>
          <w:rFonts w:ascii="Arial" w:hAnsi="Arial" w:cs="Arial"/>
          <w:sz w:val="24"/>
          <w:szCs w:val="24"/>
        </w:rPr>
      </w:pPr>
    </w:p>
    <w:p w14:paraId="25B58127" w14:textId="307F7603"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w:t>
      </w:r>
      <w:r w:rsidR="004F53EE">
        <w:rPr>
          <w:rFonts w:ascii="Arial" w:hAnsi="Arial" w:cs="Arial"/>
          <w:sz w:val="24"/>
          <w:szCs w:val="24"/>
        </w:rPr>
        <w:t>19</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38C52512" w14:textId="77777777" w:rsidR="00C26C5F" w:rsidRPr="00C26C5F" w:rsidRDefault="00C26C5F" w:rsidP="000C3A8E">
      <w:pPr>
        <w:spacing w:after="0" w:line="360" w:lineRule="auto"/>
        <w:ind w:left="567" w:hanging="567"/>
        <w:rPr>
          <w:rFonts w:ascii="Arial" w:hAnsi="Arial" w:cs="Arial"/>
          <w:sz w:val="24"/>
          <w:szCs w:val="24"/>
        </w:rPr>
      </w:pPr>
    </w:p>
    <w:p w14:paraId="3F28862A" w14:textId="1C402F0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0</w:t>
      </w:r>
      <w:r w:rsidR="00A1442F" w:rsidRPr="00B93CFC">
        <w:rPr>
          <w:rFonts w:ascii="Arial" w:hAnsi="Arial" w:cs="Arial"/>
          <w:sz w:val="24"/>
          <w:szCs w:val="24"/>
        </w:rPr>
        <w:tab/>
      </w:r>
      <w:r w:rsidR="00370C53" w:rsidRPr="00B93CFC">
        <w:rPr>
          <w:rFonts w:ascii="Arial" w:hAnsi="Arial" w:cs="Arial"/>
          <w:sz w:val="24"/>
          <w:szCs w:val="24"/>
        </w:rPr>
        <w:t xml:space="preserve">MARAC representatives should use the chat facility if they need to ask a question or seek clarification. It is important </w:t>
      </w:r>
      <w:r w:rsidR="00824E73" w:rsidRPr="00B93CFC">
        <w:rPr>
          <w:rFonts w:ascii="Arial" w:hAnsi="Arial" w:cs="Arial"/>
          <w:sz w:val="24"/>
          <w:szCs w:val="24"/>
        </w:rPr>
        <w:t>that no</w:t>
      </w:r>
      <w:r w:rsidR="00370C53" w:rsidRPr="00B93CFC">
        <w:rPr>
          <w:rFonts w:ascii="Arial" w:hAnsi="Arial" w:cs="Arial"/>
          <w:sz w:val="24"/>
          <w:szCs w:val="24"/>
        </w:rPr>
        <w:t xml:space="preserve"> information is shared in the chat that will identify any individuals being discussed during the meeting to en</w:t>
      </w:r>
      <w:r w:rsidR="00824E73" w:rsidRPr="00B93CFC">
        <w:rPr>
          <w:rFonts w:ascii="Arial" w:hAnsi="Arial" w:cs="Arial"/>
          <w:sz w:val="24"/>
          <w:szCs w:val="24"/>
        </w:rPr>
        <w:t>s</w:t>
      </w:r>
      <w:r w:rsidR="00370C53" w:rsidRPr="00B93CFC">
        <w:rPr>
          <w:rFonts w:ascii="Arial" w:hAnsi="Arial" w:cs="Arial"/>
          <w:sz w:val="24"/>
          <w:szCs w:val="24"/>
        </w:rPr>
        <w:t>ure GDPR compliance. This will be monitored by the coordinator.</w:t>
      </w:r>
    </w:p>
    <w:p w14:paraId="10AFE0A9" w14:textId="77777777" w:rsidR="005C3E2D" w:rsidRPr="00B93CFC" w:rsidRDefault="005C3E2D" w:rsidP="000C3A8E">
      <w:pPr>
        <w:spacing w:after="0" w:line="360" w:lineRule="auto"/>
        <w:ind w:left="567" w:hanging="567"/>
        <w:rPr>
          <w:rFonts w:ascii="Arial" w:hAnsi="Arial" w:cs="Arial"/>
          <w:sz w:val="24"/>
          <w:szCs w:val="24"/>
        </w:rPr>
      </w:pPr>
    </w:p>
    <w:p w14:paraId="464A8059"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Complaints</w:t>
      </w:r>
    </w:p>
    <w:p w14:paraId="332A9EB7" w14:textId="77777777" w:rsidR="00824E73" w:rsidRPr="00B93CFC" w:rsidRDefault="00824E73" w:rsidP="000C3A8E">
      <w:pPr>
        <w:spacing w:after="0" w:line="360" w:lineRule="auto"/>
        <w:ind w:left="567" w:hanging="567"/>
        <w:rPr>
          <w:rFonts w:ascii="Arial" w:hAnsi="Arial" w:cs="Arial"/>
          <w:sz w:val="24"/>
          <w:szCs w:val="24"/>
        </w:rPr>
      </w:pPr>
    </w:p>
    <w:p w14:paraId="051797CB" w14:textId="138E959B" w:rsidR="00E05405" w:rsidRPr="00C26C5F" w:rsidRDefault="001C5D62" w:rsidP="000C3A8E">
      <w:pPr>
        <w:spacing w:line="360" w:lineRule="auto"/>
        <w:ind w:left="567" w:hanging="567"/>
        <w:rPr>
          <w:rFonts w:ascii="Arial" w:hAnsi="Arial" w:cs="Arial"/>
          <w:sz w:val="24"/>
          <w:szCs w:val="24"/>
        </w:rPr>
      </w:pPr>
      <w:r>
        <w:rPr>
          <w:rFonts w:ascii="Arial" w:hAnsi="Arial" w:cs="Arial"/>
          <w:sz w:val="24"/>
          <w:szCs w:val="24"/>
        </w:rPr>
        <w:t>7</w:t>
      </w:r>
      <w:r w:rsidR="00C26C5F">
        <w:rPr>
          <w:rFonts w:ascii="Arial" w:hAnsi="Arial" w:cs="Arial"/>
          <w:sz w:val="24"/>
          <w:szCs w:val="24"/>
        </w:rPr>
        <w:t>.2</w:t>
      </w:r>
      <w:r w:rsidR="004F53EE">
        <w:rPr>
          <w:rFonts w:ascii="Arial" w:hAnsi="Arial" w:cs="Arial"/>
          <w:sz w:val="24"/>
          <w:szCs w:val="24"/>
        </w:rPr>
        <w:t>1</w:t>
      </w:r>
      <w:r w:rsidR="00C26C5F">
        <w:rPr>
          <w:rFonts w:ascii="Arial" w:hAnsi="Arial" w:cs="Arial"/>
          <w:sz w:val="24"/>
          <w:szCs w:val="24"/>
        </w:rPr>
        <w:tab/>
      </w:r>
      <w:r w:rsidR="002D7121" w:rsidRPr="00C26C5F">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7526FAE5" w14:textId="1842B0B5"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2</w:t>
      </w:r>
      <w:r w:rsidR="00A1442F" w:rsidRPr="00B93CFC">
        <w:rPr>
          <w:rFonts w:ascii="Arial" w:hAnsi="Arial" w:cs="Arial"/>
          <w:sz w:val="24"/>
          <w:szCs w:val="24"/>
        </w:rPr>
        <w:tab/>
      </w:r>
      <w:r w:rsidR="00370C53" w:rsidRPr="00B93CFC">
        <w:rPr>
          <w:rFonts w:ascii="Arial" w:hAnsi="Arial" w:cs="Arial"/>
          <w:sz w:val="24"/>
          <w:szCs w:val="24"/>
        </w:rPr>
        <w:t>Any MARAC agency wishing to make a complaint against another agency related to the MARAC must follow the procedure as set out below.</w:t>
      </w:r>
    </w:p>
    <w:p w14:paraId="73740D36"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Anyone who wishes to make a complaint may do so in person, by telephone, or in writing. (Written complaints can be submitted by mail or email).</w:t>
      </w:r>
    </w:p>
    <w:p w14:paraId="462BD1B8"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In the first instance all complaints are to be made to the MARAC Chair.</w:t>
      </w:r>
    </w:p>
    <w:p w14:paraId="1A19587D"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The MARAC Chair will acknowledge receipt of the complaint within 5 working days and provide a timeframe in which a response will be made.</w:t>
      </w:r>
    </w:p>
    <w:p w14:paraId="59646250"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The MARAC Chair will investigate the complaint, consider a response and write to the complainant</w:t>
      </w:r>
    </w:p>
    <w:p w14:paraId="7B1C8C06"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lastRenderedPageBreak/>
        <w:t xml:space="preserve">If the complainant is not satisfied with the initial response from the MARAC Chair, then an escalated letter of complaint can be sent to the </w:t>
      </w:r>
      <w:r w:rsidR="00C928FE">
        <w:rPr>
          <w:rFonts w:ascii="Arial" w:hAnsi="Arial" w:cs="Arial"/>
          <w:sz w:val="24"/>
          <w:szCs w:val="24"/>
        </w:rPr>
        <w:t>C</w:t>
      </w:r>
      <w:r w:rsidRPr="00B93CFC">
        <w:rPr>
          <w:rFonts w:ascii="Arial" w:hAnsi="Arial" w:cs="Arial"/>
          <w:sz w:val="24"/>
          <w:szCs w:val="24"/>
        </w:rPr>
        <w:t xml:space="preserve">hair of </w:t>
      </w:r>
      <w:r w:rsidR="006A54D3" w:rsidRPr="00B93CFC">
        <w:rPr>
          <w:rFonts w:ascii="Arial" w:hAnsi="Arial" w:cs="Arial"/>
          <w:sz w:val="24"/>
          <w:szCs w:val="24"/>
        </w:rPr>
        <w:t>Strategic MARAC</w:t>
      </w:r>
    </w:p>
    <w:p w14:paraId="1134B0C7"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The Chair of </w:t>
      </w:r>
      <w:r w:rsidR="006A54D3" w:rsidRPr="00B93CFC">
        <w:rPr>
          <w:rFonts w:ascii="Arial" w:hAnsi="Arial" w:cs="Arial"/>
          <w:sz w:val="24"/>
          <w:szCs w:val="24"/>
        </w:rPr>
        <w:t>Strategic MARAC</w:t>
      </w:r>
      <w:r w:rsidRPr="00B93CFC">
        <w:rPr>
          <w:rFonts w:ascii="Arial" w:hAnsi="Arial" w:cs="Arial"/>
          <w:sz w:val="24"/>
          <w:szCs w:val="24"/>
        </w:rPr>
        <w:t xml:space="preserve"> will acknowledge receipt of the complaint within 5 working days and respond within a stated time frame. </w:t>
      </w:r>
    </w:p>
    <w:p w14:paraId="2D6E79AB" w14:textId="2BFA3F21"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If the complainant wishes to complain about the MARAC </w:t>
      </w:r>
      <w:r w:rsidR="00C928FE">
        <w:rPr>
          <w:rFonts w:ascii="Arial" w:hAnsi="Arial" w:cs="Arial"/>
          <w:sz w:val="24"/>
          <w:szCs w:val="24"/>
        </w:rPr>
        <w:t>C</w:t>
      </w:r>
      <w:r w:rsidR="00C928FE" w:rsidRPr="00B93CFC">
        <w:rPr>
          <w:rFonts w:ascii="Arial" w:hAnsi="Arial" w:cs="Arial"/>
          <w:sz w:val="24"/>
          <w:szCs w:val="24"/>
        </w:rPr>
        <w:t>hair</w:t>
      </w:r>
      <w:r w:rsidRPr="00B93CFC">
        <w:rPr>
          <w:rFonts w:ascii="Arial" w:hAnsi="Arial" w:cs="Arial"/>
          <w:sz w:val="24"/>
          <w:szCs w:val="24"/>
        </w:rPr>
        <w:t xml:space="preserve">, the complaint should be made to </w:t>
      </w:r>
      <w:r w:rsidR="006A54D3" w:rsidRPr="00B93CFC">
        <w:rPr>
          <w:rFonts w:ascii="Arial" w:hAnsi="Arial" w:cs="Arial"/>
          <w:sz w:val="24"/>
          <w:szCs w:val="24"/>
        </w:rPr>
        <w:t xml:space="preserve">the </w:t>
      </w:r>
      <w:r w:rsidRPr="00B93CFC">
        <w:rPr>
          <w:rFonts w:ascii="Arial" w:hAnsi="Arial" w:cs="Arial"/>
          <w:sz w:val="24"/>
          <w:szCs w:val="24"/>
        </w:rPr>
        <w:t>DCI of the safeguarding unit in the first instance</w:t>
      </w:r>
      <w:r w:rsidR="00C928FE">
        <w:rPr>
          <w:rFonts w:ascii="Arial" w:hAnsi="Arial" w:cs="Arial"/>
          <w:sz w:val="24"/>
          <w:szCs w:val="24"/>
        </w:rPr>
        <w:t xml:space="preserve">, who will acknowledge </w:t>
      </w:r>
      <w:r w:rsidR="0072401B">
        <w:rPr>
          <w:rFonts w:ascii="Arial" w:hAnsi="Arial" w:cs="Arial"/>
          <w:sz w:val="24"/>
          <w:szCs w:val="24"/>
        </w:rPr>
        <w:t xml:space="preserve">the </w:t>
      </w:r>
      <w:r w:rsidR="0072401B" w:rsidRPr="00B93CFC">
        <w:rPr>
          <w:rFonts w:ascii="Arial" w:hAnsi="Arial" w:cs="Arial"/>
          <w:sz w:val="24"/>
          <w:szCs w:val="24"/>
        </w:rPr>
        <w:t>complaint</w:t>
      </w:r>
      <w:r w:rsidRPr="00B93CFC">
        <w:rPr>
          <w:rFonts w:ascii="Arial" w:hAnsi="Arial" w:cs="Arial"/>
          <w:sz w:val="24"/>
          <w:szCs w:val="24"/>
        </w:rPr>
        <w:t xml:space="preserve"> within 5 working days and provide a timeframe in which a response will be made</w:t>
      </w:r>
      <w:r w:rsidR="00C928FE">
        <w:rPr>
          <w:rFonts w:ascii="Arial" w:hAnsi="Arial" w:cs="Arial"/>
          <w:sz w:val="24"/>
          <w:szCs w:val="24"/>
        </w:rPr>
        <w:t>.</w:t>
      </w:r>
    </w:p>
    <w:p w14:paraId="023E5184" w14:textId="77777777"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If the complainant is not satisfied with the initial response from the DCI, then an escalated letter of complaint can be sent to the </w:t>
      </w:r>
      <w:r w:rsidR="006A54D3" w:rsidRPr="00B93CFC">
        <w:rPr>
          <w:rFonts w:ascii="Arial" w:hAnsi="Arial" w:cs="Arial"/>
          <w:sz w:val="24"/>
          <w:szCs w:val="24"/>
        </w:rPr>
        <w:t>C</w:t>
      </w:r>
      <w:r w:rsidRPr="00B93CFC">
        <w:rPr>
          <w:rFonts w:ascii="Arial" w:hAnsi="Arial" w:cs="Arial"/>
          <w:sz w:val="24"/>
          <w:szCs w:val="24"/>
        </w:rPr>
        <w:t xml:space="preserve">hair of </w:t>
      </w:r>
      <w:r w:rsidR="006A54D3" w:rsidRPr="00B93CFC">
        <w:rPr>
          <w:rFonts w:ascii="Arial" w:hAnsi="Arial" w:cs="Arial"/>
          <w:sz w:val="24"/>
          <w:szCs w:val="24"/>
        </w:rPr>
        <w:t>Strategic MARAC.</w:t>
      </w:r>
    </w:p>
    <w:p w14:paraId="2BC9F7DE" w14:textId="77777777" w:rsidR="001136AC" w:rsidRDefault="001136AC" w:rsidP="000C3A8E">
      <w:pPr>
        <w:spacing w:after="0" w:line="360" w:lineRule="auto"/>
        <w:ind w:left="567" w:hanging="567"/>
        <w:rPr>
          <w:rFonts w:ascii="Arial" w:hAnsi="Arial" w:cs="Arial"/>
          <w:b/>
          <w:bCs/>
          <w:sz w:val="24"/>
          <w:szCs w:val="24"/>
        </w:rPr>
      </w:pPr>
    </w:p>
    <w:p w14:paraId="7E36BAFE"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Breaches</w:t>
      </w:r>
    </w:p>
    <w:p w14:paraId="14B08DB9" w14:textId="77777777" w:rsidR="00305256" w:rsidRPr="00B93CFC" w:rsidRDefault="00305256" w:rsidP="000C3A8E">
      <w:pPr>
        <w:spacing w:after="0" w:line="360" w:lineRule="auto"/>
        <w:ind w:left="567" w:hanging="567"/>
        <w:rPr>
          <w:rFonts w:ascii="Arial" w:hAnsi="Arial" w:cs="Arial"/>
          <w:sz w:val="24"/>
          <w:szCs w:val="24"/>
        </w:rPr>
      </w:pPr>
    </w:p>
    <w:p w14:paraId="5439B7F7" w14:textId="7E58CFFE" w:rsidR="00E05405" w:rsidRDefault="001C5D62" w:rsidP="000C3A8E">
      <w:pPr>
        <w:spacing w:line="360" w:lineRule="auto"/>
        <w:ind w:left="567" w:hanging="567"/>
      </w:pPr>
      <w:r w:rsidRPr="001C5D62">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3</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45535CB1" w14:textId="46C1AF4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A1442F"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4</w:t>
      </w:r>
      <w:r w:rsidR="00A1442F" w:rsidRPr="00B93CFC">
        <w:rPr>
          <w:rFonts w:ascii="Arial" w:hAnsi="Arial" w:cs="Arial"/>
          <w:sz w:val="24"/>
          <w:szCs w:val="24"/>
        </w:rPr>
        <w:tab/>
      </w:r>
      <w:r w:rsidR="00370C53" w:rsidRPr="00B93CFC">
        <w:rPr>
          <w:rFonts w:ascii="Arial" w:hAnsi="Arial" w:cs="Arial"/>
          <w:sz w:val="24"/>
          <w:szCs w:val="24"/>
        </w:rPr>
        <w:t xml:space="preserve">The aim of the MARAC is to increase the safety of the victim(s). All agencies are advised to ensure they operate within </w:t>
      </w:r>
      <w:r w:rsidR="00C928FE">
        <w:rPr>
          <w:rFonts w:ascii="Arial" w:hAnsi="Arial" w:cs="Arial"/>
          <w:sz w:val="24"/>
          <w:szCs w:val="24"/>
        </w:rPr>
        <w:t>this procedure</w:t>
      </w:r>
      <w:r w:rsidR="00370C53" w:rsidRPr="00B93CFC">
        <w:rPr>
          <w:rFonts w:ascii="Arial" w:hAnsi="Arial" w:cs="Arial"/>
          <w:sz w:val="24"/>
          <w:szCs w:val="24"/>
        </w:rPr>
        <w:t xml:space="preserve"> as a breach can increase the risk to the victim(s).</w:t>
      </w:r>
    </w:p>
    <w:p w14:paraId="2A17C39A" w14:textId="77777777" w:rsidR="00BB2C8D" w:rsidRPr="001C5D62" w:rsidRDefault="00BB2C8D" w:rsidP="000C3A8E">
      <w:pPr>
        <w:spacing w:after="0" w:line="360" w:lineRule="auto"/>
        <w:ind w:left="567" w:hanging="567"/>
        <w:rPr>
          <w:rFonts w:ascii="Arial" w:hAnsi="Arial" w:cs="Arial"/>
          <w:sz w:val="24"/>
          <w:szCs w:val="24"/>
        </w:rPr>
      </w:pPr>
    </w:p>
    <w:p w14:paraId="6CB7A17E" w14:textId="6DD6A9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5</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41669749" w14:textId="77777777" w:rsidR="000C3A8E" w:rsidRPr="001C5D62" w:rsidRDefault="000C3A8E" w:rsidP="000C3A8E">
      <w:pPr>
        <w:spacing w:after="0" w:line="360" w:lineRule="auto"/>
        <w:ind w:left="567" w:hanging="567"/>
        <w:rPr>
          <w:rFonts w:ascii="Arial" w:hAnsi="Arial" w:cs="Arial"/>
          <w:sz w:val="24"/>
          <w:szCs w:val="24"/>
        </w:rPr>
      </w:pPr>
    </w:p>
    <w:p w14:paraId="5BBB419A" w14:textId="3EBC8529"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2</w:t>
      </w:r>
      <w:r w:rsidR="004F53EE">
        <w:rPr>
          <w:rFonts w:ascii="Arial" w:hAnsi="Arial" w:cs="Arial"/>
          <w:sz w:val="24"/>
          <w:szCs w:val="24"/>
        </w:rPr>
        <w:t>6</w:t>
      </w:r>
      <w:r w:rsidR="00BB2C8D" w:rsidRPr="00B93CFC">
        <w:rPr>
          <w:rFonts w:ascii="Arial" w:hAnsi="Arial" w:cs="Arial"/>
          <w:sz w:val="24"/>
          <w:szCs w:val="24"/>
        </w:rPr>
        <w:tab/>
      </w:r>
      <w:r w:rsidR="00370C53" w:rsidRPr="00B93CFC">
        <w:rPr>
          <w:rFonts w:ascii="Arial" w:hAnsi="Arial" w:cs="Arial"/>
          <w:sz w:val="24"/>
          <w:szCs w:val="24"/>
        </w:rPr>
        <w:t xml:space="preserve">Any identified breach of either the Operating </w:t>
      </w:r>
      <w:r w:rsidR="00C928FE">
        <w:rPr>
          <w:rFonts w:ascii="Arial" w:hAnsi="Arial" w:cs="Arial"/>
          <w:sz w:val="24"/>
          <w:szCs w:val="24"/>
        </w:rPr>
        <w:t>Procedure</w:t>
      </w:r>
      <w:r w:rsidR="00C928FE" w:rsidRPr="00B93CFC">
        <w:rPr>
          <w:rFonts w:ascii="Arial" w:hAnsi="Arial" w:cs="Arial"/>
          <w:sz w:val="24"/>
          <w:szCs w:val="24"/>
        </w:rPr>
        <w:t xml:space="preserve"> </w:t>
      </w:r>
      <w:r w:rsidR="00370C53" w:rsidRPr="00B93CFC">
        <w:rPr>
          <w:rFonts w:ascii="Arial" w:hAnsi="Arial" w:cs="Arial"/>
          <w:sz w:val="24"/>
          <w:szCs w:val="24"/>
        </w:rPr>
        <w:t xml:space="preserve">or Information Sharing Agreement, will be referred to the </w:t>
      </w:r>
      <w:r w:rsidR="00C928FE">
        <w:rPr>
          <w:rFonts w:ascii="Arial" w:hAnsi="Arial" w:cs="Arial"/>
          <w:sz w:val="24"/>
          <w:szCs w:val="24"/>
        </w:rPr>
        <w:t>Chair of Strategic MARAC</w:t>
      </w:r>
      <w:r w:rsidR="00370C53" w:rsidRPr="00B93CFC">
        <w:rPr>
          <w:rFonts w:ascii="Arial" w:hAnsi="Arial" w:cs="Arial"/>
          <w:sz w:val="24"/>
          <w:szCs w:val="24"/>
        </w:rPr>
        <w:t xml:space="preserve"> for consideration</w:t>
      </w:r>
      <w:r w:rsidR="00C928FE">
        <w:rPr>
          <w:rFonts w:ascii="Arial" w:hAnsi="Arial" w:cs="Arial"/>
          <w:sz w:val="24"/>
          <w:szCs w:val="24"/>
        </w:rPr>
        <w:t>.</w:t>
      </w:r>
      <w:r w:rsidR="00370C53" w:rsidRPr="00B93CFC">
        <w:rPr>
          <w:rFonts w:ascii="Arial" w:hAnsi="Arial" w:cs="Arial"/>
          <w:sz w:val="24"/>
          <w:szCs w:val="24"/>
        </w:rPr>
        <w:t xml:space="preserve"> </w:t>
      </w:r>
    </w:p>
    <w:p w14:paraId="39D0A143" w14:textId="77777777" w:rsidR="00305256" w:rsidRDefault="00305256" w:rsidP="000C3A8E">
      <w:pPr>
        <w:spacing w:after="0" w:line="360" w:lineRule="auto"/>
        <w:ind w:left="567" w:hanging="567"/>
        <w:rPr>
          <w:rFonts w:ascii="Arial" w:hAnsi="Arial" w:cs="Arial"/>
          <w:sz w:val="24"/>
          <w:szCs w:val="24"/>
        </w:rPr>
      </w:pPr>
    </w:p>
    <w:p w14:paraId="55351953" w14:textId="77777777" w:rsidR="000608F8" w:rsidRDefault="000608F8" w:rsidP="0072401B">
      <w:pPr>
        <w:spacing w:after="0" w:line="360" w:lineRule="auto"/>
        <w:rPr>
          <w:rFonts w:ascii="Arial" w:hAnsi="Arial" w:cs="Arial"/>
          <w:sz w:val="24"/>
          <w:szCs w:val="24"/>
        </w:rPr>
      </w:pPr>
    </w:p>
    <w:p w14:paraId="1F7C403C" w14:textId="77777777" w:rsidR="003E5AF4" w:rsidRDefault="003E5AF4" w:rsidP="000C3A8E">
      <w:pPr>
        <w:spacing w:after="0" w:line="360" w:lineRule="auto"/>
        <w:ind w:left="567" w:hanging="567"/>
        <w:rPr>
          <w:rFonts w:ascii="Arial" w:hAnsi="Arial" w:cs="Arial"/>
          <w:b/>
          <w:bCs/>
          <w:sz w:val="24"/>
          <w:szCs w:val="24"/>
        </w:rPr>
      </w:pPr>
    </w:p>
    <w:p w14:paraId="5EED1203" w14:textId="77777777" w:rsidR="003E5AF4" w:rsidRDefault="003E5AF4" w:rsidP="000C3A8E">
      <w:pPr>
        <w:spacing w:after="0" w:line="360" w:lineRule="auto"/>
        <w:ind w:left="567" w:hanging="567"/>
        <w:rPr>
          <w:rFonts w:ascii="Arial" w:hAnsi="Arial" w:cs="Arial"/>
          <w:b/>
          <w:bCs/>
          <w:sz w:val="24"/>
          <w:szCs w:val="24"/>
        </w:rPr>
      </w:pPr>
    </w:p>
    <w:p w14:paraId="683B11C8" w14:textId="77777777" w:rsidR="003E5AF4" w:rsidRDefault="003E5AF4" w:rsidP="000C3A8E">
      <w:pPr>
        <w:spacing w:after="0" w:line="360" w:lineRule="auto"/>
        <w:ind w:left="567" w:hanging="567"/>
        <w:rPr>
          <w:rFonts w:ascii="Arial" w:hAnsi="Arial" w:cs="Arial"/>
          <w:b/>
          <w:bCs/>
          <w:sz w:val="24"/>
          <w:szCs w:val="24"/>
        </w:rPr>
      </w:pPr>
    </w:p>
    <w:p w14:paraId="13C76BE6" w14:textId="47D8EE4E" w:rsidR="00370C53" w:rsidRPr="008B415F" w:rsidRDefault="00370C53" w:rsidP="000C3A8E">
      <w:pPr>
        <w:spacing w:after="0" w:line="360" w:lineRule="auto"/>
        <w:ind w:left="567" w:hanging="567"/>
        <w:rPr>
          <w:rFonts w:ascii="Arial" w:hAnsi="Arial" w:cs="Arial"/>
          <w:b/>
          <w:bCs/>
          <w:sz w:val="24"/>
          <w:szCs w:val="24"/>
        </w:rPr>
      </w:pPr>
      <w:r w:rsidRPr="008B415F">
        <w:rPr>
          <w:rFonts w:ascii="Arial" w:hAnsi="Arial" w:cs="Arial"/>
          <w:b/>
          <w:bCs/>
          <w:sz w:val="24"/>
          <w:szCs w:val="24"/>
        </w:rPr>
        <w:lastRenderedPageBreak/>
        <w:t xml:space="preserve">Domestic </w:t>
      </w:r>
      <w:r w:rsidR="008B415F" w:rsidRPr="008B415F">
        <w:rPr>
          <w:rFonts w:ascii="Arial" w:hAnsi="Arial" w:cs="Arial"/>
          <w:b/>
          <w:bCs/>
          <w:sz w:val="24"/>
          <w:szCs w:val="24"/>
        </w:rPr>
        <w:t>Homicide</w:t>
      </w:r>
      <w:r w:rsidRPr="008B415F">
        <w:rPr>
          <w:rFonts w:ascii="Arial" w:hAnsi="Arial" w:cs="Arial"/>
          <w:b/>
          <w:bCs/>
          <w:sz w:val="24"/>
          <w:szCs w:val="24"/>
        </w:rPr>
        <w:t xml:space="preserve"> Reviews (D</w:t>
      </w:r>
      <w:r w:rsidR="008B415F" w:rsidRPr="008B415F">
        <w:rPr>
          <w:rFonts w:ascii="Arial" w:hAnsi="Arial" w:cs="Arial"/>
          <w:b/>
          <w:bCs/>
          <w:sz w:val="24"/>
          <w:szCs w:val="24"/>
        </w:rPr>
        <w:t>H</w:t>
      </w:r>
      <w:r w:rsidRPr="008B415F">
        <w:rPr>
          <w:rFonts w:ascii="Arial" w:hAnsi="Arial" w:cs="Arial"/>
          <w:b/>
          <w:bCs/>
          <w:sz w:val="24"/>
          <w:szCs w:val="24"/>
        </w:rPr>
        <w:t>R</w:t>
      </w:r>
      <w:r w:rsidR="008B415F" w:rsidRPr="008B415F">
        <w:rPr>
          <w:rFonts w:ascii="Arial" w:hAnsi="Arial" w:cs="Arial"/>
          <w:b/>
          <w:bCs/>
          <w:sz w:val="24"/>
          <w:szCs w:val="24"/>
        </w:rPr>
        <w:t>s</w:t>
      </w:r>
      <w:r w:rsidRPr="008B415F">
        <w:rPr>
          <w:rFonts w:ascii="Arial" w:hAnsi="Arial" w:cs="Arial"/>
          <w:b/>
          <w:bCs/>
          <w:sz w:val="24"/>
          <w:szCs w:val="24"/>
        </w:rPr>
        <w:t>)</w:t>
      </w:r>
    </w:p>
    <w:p w14:paraId="5D37B748" w14:textId="77777777" w:rsidR="000608F8" w:rsidRDefault="000608F8" w:rsidP="000C3A8E">
      <w:pPr>
        <w:spacing w:after="0" w:line="360" w:lineRule="auto"/>
        <w:ind w:left="567" w:hanging="567"/>
        <w:rPr>
          <w:rFonts w:ascii="Arial" w:hAnsi="Arial" w:cs="Arial"/>
          <w:sz w:val="24"/>
          <w:szCs w:val="24"/>
        </w:rPr>
      </w:pPr>
    </w:p>
    <w:p w14:paraId="10C5F65C" w14:textId="472478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w:t>
      </w:r>
      <w:r w:rsidR="004F53EE">
        <w:rPr>
          <w:rFonts w:ascii="Arial" w:hAnsi="Arial" w:cs="Arial"/>
          <w:sz w:val="24"/>
          <w:szCs w:val="24"/>
        </w:rPr>
        <w:t>27</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3A3402AF" w14:textId="77777777" w:rsidR="000C3A8E" w:rsidRDefault="000C3A8E" w:rsidP="000C3A8E">
      <w:pPr>
        <w:spacing w:after="0" w:line="360" w:lineRule="auto"/>
        <w:ind w:left="567" w:hanging="567"/>
      </w:pPr>
    </w:p>
    <w:p w14:paraId="1588DE7F" w14:textId="18293A7A" w:rsidR="00370C53"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4F53EE">
        <w:rPr>
          <w:rFonts w:ascii="Arial" w:hAnsi="Arial" w:cs="Arial"/>
          <w:sz w:val="24"/>
          <w:szCs w:val="24"/>
        </w:rPr>
        <w:t>28</w:t>
      </w:r>
      <w:r w:rsidR="00BB2C8D" w:rsidRPr="00B93CFC">
        <w:rPr>
          <w:rFonts w:ascii="Arial" w:hAnsi="Arial" w:cs="Arial"/>
          <w:sz w:val="24"/>
          <w:szCs w:val="24"/>
        </w:rPr>
        <w:tab/>
      </w:r>
      <w:r w:rsidR="00370C53" w:rsidRPr="008B415F">
        <w:rPr>
          <w:rFonts w:ascii="Arial" w:hAnsi="Arial" w:cs="Arial"/>
          <w:sz w:val="24"/>
          <w:szCs w:val="24"/>
        </w:rPr>
        <w:t xml:space="preserve">Domestic </w:t>
      </w:r>
      <w:r w:rsidR="008B415F" w:rsidRPr="008B415F">
        <w:rPr>
          <w:rFonts w:ascii="Arial" w:hAnsi="Arial" w:cs="Arial"/>
          <w:sz w:val="24"/>
          <w:szCs w:val="24"/>
        </w:rPr>
        <w:t>Homicide</w:t>
      </w:r>
      <w:r w:rsidR="00370C53" w:rsidRPr="008B415F">
        <w:rPr>
          <w:rFonts w:ascii="Arial" w:hAnsi="Arial" w:cs="Arial"/>
          <w:sz w:val="24"/>
          <w:szCs w:val="24"/>
        </w:rPr>
        <w:t xml:space="preserve"> Reviews </w:t>
      </w:r>
      <w:r w:rsidR="00370C53" w:rsidRPr="00B93CFC">
        <w:rPr>
          <w:rFonts w:ascii="Arial" w:hAnsi="Arial" w:cs="Arial"/>
          <w:sz w:val="24"/>
          <w:szCs w:val="24"/>
        </w:rPr>
        <w:t>were established on a statutory basis under section 9 of the Domestic Violence, Crime and Victims Act (2004). This provision came into force on 13th April 2011</w:t>
      </w:r>
      <w:r w:rsidR="00305256" w:rsidRPr="00B93CFC">
        <w:rPr>
          <w:rFonts w:ascii="Arial" w:hAnsi="Arial" w:cs="Arial"/>
          <w:sz w:val="24"/>
          <w:szCs w:val="24"/>
        </w:rPr>
        <w:t>.</w:t>
      </w:r>
    </w:p>
    <w:p w14:paraId="5B6D4D4F" w14:textId="77777777" w:rsidR="000C3A8E" w:rsidRPr="00B93CFC" w:rsidRDefault="000C3A8E" w:rsidP="000C3A8E">
      <w:pPr>
        <w:spacing w:after="0" w:line="360" w:lineRule="auto"/>
        <w:ind w:left="567" w:hanging="567"/>
        <w:rPr>
          <w:rFonts w:ascii="Arial" w:hAnsi="Arial" w:cs="Arial"/>
          <w:sz w:val="24"/>
          <w:szCs w:val="24"/>
        </w:rPr>
      </w:pPr>
    </w:p>
    <w:p w14:paraId="44B21436" w14:textId="5C6C6EB6"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.2</w:t>
      </w:r>
      <w:r w:rsidR="004F53EE">
        <w:rPr>
          <w:rFonts w:ascii="Arial" w:hAnsi="Arial" w:cs="Arial"/>
          <w:sz w:val="24"/>
          <w:szCs w:val="24"/>
        </w:rPr>
        <w:t>9</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0B739E58" w14:textId="77777777" w:rsidR="000C3A8E" w:rsidRPr="001C5D62" w:rsidRDefault="000C3A8E" w:rsidP="000C3A8E">
      <w:pPr>
        <w:spacing w:after="0" w:line="360" w:lineRule="auto"/>
        <w:ind w:left="567" w:hanging="567"/>
        <w:rPr>
          <w:rFonts w:ascii="Arial" w:hAnsi="Arial" w:cs="Arial"/>
          <w:sz w:val="24"/>
          <w:szCs w:val="24"/>
        </w:rPr>
      </w:pPr>
    </w:p>
    <w:p w14:paraId="7EBE3BD2" w14:textId="4D9B7EEA" w:rsidR="00370C53"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0</w:t>
      </w:r>
      <w:r w:rsidR="00BB2C8D" w:rsidRPr="00B93CFC">
        <w:rPr>
          <w:rFonts w:ascii="Arial" w:hAnsi="Arial" w:cs="Arial"/>
          <w:sz w:val="24"/>
          <w:szCs w:val="24"/>
        </w:rPr>
        <w:tab/>
      </w:r>
      <w:r w:rsidR="00370C53" w:rsidRPr="00B93CFC">
        <w:rPr>
          <w:rFonts w:ascii="Arial" w:hAnsi="Arial" w:cs="Arial"/>
          <w:sz w:val="24"/>
          <w:szCs w:val="24"/>
        </w:rPr>
        <w:t xml:space="preserve">If a MARAC case becomes subject of </w:t>
      </w:r>
      <w:r w:rsidR="00370C53" w:rsidRPr="008B415F">
        <w:rPr>
          <w:rFonts w:ascii="Arial" w:hAnsi="Arial" w:cs="Arial"/>
          <w:sz w:val="24"/>
          <w:szCs w:val="24"/>
        </w:rPr>
        <w:t xml:space="preserve">a </w:t>
      </w:r>
      <w:r w:rsidR="008B415F" w:rsidRPr="008B415F">
        <w:rPr>
          <w:rFonts w:ascii="Arial" w:hAnsi="Arial" w:cs="Arial"/>
          <w:sz w:val="24"/>
          <w:szCs w:val="24"/>
        </w:rPr>
        <w:t>DHR</w:t>
      </w:r>
      <w:r w:rsidR="00370C53" w:rsidRPr="008B415F">
        <w:rPr>
          <w:rFonts w:ascii="Arial" w:hAnsi="Arial" w:cs="Arial"/>
          <w:sz w:val="24"/>
          <w:szCs w:val="24"/>
        </w:rPr>
        <w:t xml:space="preserve"> the Independent Chair of the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 or the Community Safety Partnership </w:t>
      </w:r>
      <w:r w:rsidR="00305256" w:rsidRPr="008B415F">
        <w:rPr>
          <w:rFonts w:ascii="Arial" w:hAnsi="Arial" w:cs="Arial"/>
          <w:sz w:val="24"/>
          <w:szCs w:val="24"/>
        </w:rPr>
        <w:t xml:space="preserve">Manager </w:t>
      </w:r>
      <w:r w:rsidR="00370C53" w:rsidRPr="008B415F">
        <w:rPr>
          <w:rFonts w:ascii="Arial" w:hAnsi="Arial" w:cs="Arial"/>
          <w:sz w:val="24"/>
          <w:szCs w:val="24"/>
        </w:rPr>
        <w:t xml:space="preserve">may make a written </w:t>
      </w:r>
      <w:r w:rsidR="00370C53" w:rsidRPr="00B93CFC">
        <w:rPr>
          <w:rFonts w:ascii="Arial" w:hAnsi="Arial" w:cs="Arial"/>
          <w:sz w:val="24"/>
          <w:szCs w:val="24"/>
        </w:rPr>
        <w:t>request to the MARAC Chair for the release of Minutes pertaining to the case.</w:t>
      </w:r>
    </w:p>
    <w:p w14:paraId="04710570" w14:textId="77777777" w:rsidR="000C3A8E" w:rsidRPr="00B93CFC" w:rsidRDefault="000C3A8E" w:rsidP="000C3A8E">
      <w:pPr>
        <w:spacing w:after="0" w:line="360" w:lineRule="auto"/>
        <w:ind w:left="567" w:hanging="567"/>
        <w:rPr>
          <w:rFonts w:ascii="Arial" w:hAnsi="Arial" w:cs="Arial"/>
          <w:sz w:val="24"/>
          <w:szCs w:val="24"/>
        </w:rPr>
      </w:pPr>
    </w:p>
    <w:p w14:paraId="0F500F86" w14:textId="2E6BCE29" w:rsidR="00E05405" w:rsidRDefault="001C5D62" w:rsidP="000C3A8E">
      <w:pPr>
        <w:spacing w:after="0" w:line="360" w:lineRule="auto"/>
        <w:ind w:left="567" w:hanging="567"/>
        <w:rPr>
          <w:rFonts w:ascii="Arial" w:hAnsi="Arial" w:cs="Arial"/>
          <w:sz w:val="24"/>
          <w:szCs w:val="24"/>
        </w:rPr>
      </w:pPr>
      <w:r w:rsidRPr="001C5D62">
        <w:rPr>
          <w:rFonts w:ascii="Arial" w:hAnsi="Arial" w:cs="Arial"/>
          <w:sz w:val="24"/>
          <w:szCs w:val="24"/>
        </w:rPr>
        <w:t>7</w:t>
      </w:r>
      <w:r w:rsidR="00C26C5F" w:rsidRPr="001C5D62">
        <w:rPr>
          <w:rFonts w:ascii="Arial" w:hAnsi="Arial" w:cs="Arial"/>
          <w:sz w:val="24"/>
          <w:szCs w:val="24"/>
        </w:rPr>
        <w:t>.3</w:t>
      </w:r>
      <w:r w:rsidR="004F53EE">
        <w:rPr>
          <w:rFonts w:ascii="Arial" w:hAnsi="Arial" w:cs="Arial"/>
          <w:sz w:val="24"/>
          <w:szCs w:val="24"/>
        </w:rPr>
        <w:t>1</w:t>
      </w:r>
      <w:r w:rsidR="00C26C5F">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7DE412D3" w14:textId="77777777" w:rsidR="000C3A8E" w:rsidRDefault="000C3A8E" w:rsidP="000C3A8E">
      <w:pPr>
        <w:spacing w:after="0" w:line="360" w:lineRule="auto"/>
        <w:ind w:left="567" w:hanging="567"/>
      </w:pPr>
    </w:p>
    <w:p w14:paraId="0D702FFF" w14:textId="5493CB22"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2</w:t>
      </w:r>
      <w:r w:rsidR="00BB2C8D" w:rsidRPr="00B93CFC">
        <w:rPr>
          <w:rFonts w:ascii="Arial" w:hAnsi="Arial" w:cs="Arial"/>
          <w:sz w:val="24"/>
          <w:szCs w:val="24"/>
        </w:rPr>
        <w:tab/>
      </w:r>
      <w:r w:rsidR="00370C53" w:rsidRPr="00B93CFC">
        <w:rPr>
          <w:rFonts w:ascii="Arial" w:hAnsi="Arial" w:cs="Arial"/>
          <w:sz w:val="24"/>
          <w:szCs w:val="24"/>
        </w:rPr>
        <w:t xml:space="preserve">The MARAC Chair will provide the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 with copies of relevant minutes and action plans within 10 working days. MARAC information will be provided to </w:t>
      </w:r>
      <w:r w:rsidR="00FF411C" w:rsidRPr="008B415F">
        <w:rPr>
          <w:rFonts w:ascii="Arial" w:hAnsi="Arial" w:cs="Arial"/>
          <w:sz w:val="24"/>
          <w:szCs w:val="24"/>
        </w:rPr>
        <w:t>D</w:t>
      </w:r>
      <w:r w:rsidR="008B415F" w:rsidRPr="008B415F">
        <w:rPr>
          <w:rFonts w:ascii="Arial" w:hAnsi="Arial" w:cs="Arial"/>
          <w:sz w:val="24"/>
          <w:szCs w:val="24"/>
        </w:rPr>
        <w:t>H</w:t>
      </w:r>
      <w:r w:rsidR="00FF411C" w:rsidRPr="008B415F">
        <w:rPr>
          <w:rFonts w:ascii="Arial" w:hAnsi="Arial" w:cs="Arial"/>
          <w:sz w:val="24"/>
          <w:szCs w:val="24"/>
        </w:rPr>
        <w:t>R</w:t>
      </w:r>
      <w:r w:rsidR="00370C53" w:rsidRPr="008B415F">
        <w:rPr>
          <w:rFonts w:ascii="Arial" w:hAnsi="Arial" w:cs="Arial"/>
          <w:sz w:val="24"/>
          <w:szCs w:val="24"/>
        </w:rPr>
        <w:t xml:space="preserve"> Panels in the following circumstances</w:t>
      </w:r>
      <w:r w:rsidR="00370C53" w:rsidRPr="00B93CFC">
        <w:rPr>
          <w:rFonts w:ascii="Arial" w:hAnsi="Arial" w:cs="Arial"/>
          <w:sz w:val="24"/>
          <w:szCs w:val="24"/>
        </w:rPr>
        <w:t>:</w:t>
      </w:r>
    </w:p>
    <w:p w14:paraId="23EDF27A" w14:textId="780438AA" w:rsidR="00370C53" w:rsidRPr="00B93CFC"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A client of the MARAC is the victim of a domestic abuse related </w:t>
      </w:r>
      <w:r w:rsidR="008B415F">
        <w:rPr>
          <w:rFonts w:ascii="Arial" w:hAnsi="Arial" w:cs="Arial"/>
          <w:sz w:val="24"/>
          <w:szCs w:val="24"/>
        </w:rPr>
        <w:t>homicide.</w:t>
      </w:r>
    </w:p>
    <w:p w14:paraId="7E22F52A" w14:textId="18AF4A5B" w:rsidR="00370C53" w:rsidRDefault="00370C53" w:rsidP="000C3A8E">
      <w:pPr>
        <w:pStyle w:val="ListParagraph"/>
        <w:numPr>
          <w:ilvl w:val="0"/>
          <w:numId w:val="4"/>
        </w:numPr>
        <w:spacing w:after="0" w:line="360" w:lineRule="auto"/>
        <w:ind w:left="1134" w:hanging="567"/>
        <w:rPr>
          <w:rFonts w:ascii="Arial" w:hAnsi="Arial" w:cs="Arial"/>
          <w:sz w:val="24"/>
          <w:szCs w:val="24"/>
        </w:rPr>
      </w:pPr>
      <w:r w:rsidRPr="00B93CFC">
        <w:rPr>
          <w:rFonts w:ascii="Arial" w:hAnsi="Arial" w:cs="Arial"/>
          <w:sz w:val="24"/>
          <w:szCs w:val="24"/>
        </w:rPr>
        <w:t xml:space="preserve">A MARAC client is identified as the perpetrator of a domestic abuse </w:t>
      </w:r>
      <w:r w:rsidRPr="008B415F">
        <w:rPr>
          <w:rFonts w:ascii="Arial" w:hAnsi="Arial" w:cs="Arial"/>
          <w:sz w:val="24"/>
          <w:szCs w:val="24"/>
        </w:rPr>
        <w:t xml:space="preserve">related </w:t>
      </w:r>
      <w:r w:rsidR="008B415F" w:rsidRPr="008B415F">
        <w:rPr>
          <w:rFonts w:ascii="Arial" w:hAnsi="Arial" w:cs="Arial"/>
          <w:sz w:val="24"/>
          <w:szCs w:val="24"/>
        </w:rPr>
        <w:t>homicide</w:t>
      </w:r>
      <w:r w:rsidR="00305256" w:rsidRPr="008B415F">
        <w:rPr>
          <w:rFonts w:ascii="Arial" w:hAnsi="Arial" w:cs="Arial"/>
          <w:sz w:val="24"/>
          <w:szCs w:val="24"/>
        </w:rPr>
        <w:t>,</w:t>
      </w:r>
      <w:r w:rsidRPr="008B415F">
        <w:rPr>
          <w:rFonts w:ascii="Arial" w:hAnsi="Arial" w:cs="Arial"/>
          <w:sz w:val="24"/>
          <w:szCs w:val="24"/>
        </w:rPr>
        <w:t xml:space="preserve"> and </w:t>
      </w:r>
      <w:r w:rsidRPr="00B93CFC">
        <w:rPr>
          <w:rFonts w:ascii="Arial" w:hAnsi="Arial" w:cs="Arial"/>
          <w:sz w:val="24"/>
          <w:szCs w:val="24"/>
        </w:rPr>
        <w:t>the victim is also known to the MARAC.</w:t>
      </w:r>
    </w:p>
    <w:p w14:paraId="4FB217CF" w14:textId="77777777" w:rsidR="001C5D62" w:rsidRPr="001C5D62" w:rsidRDefault="001C5D62" w:rsidP="000C3A8E">
      <w:pPr>
        <w:pStyle w:val="ListParagraph"/>
        <w:spacing w:after="0" w:line="360" w:lineRule="auto"/>
        <w:ind w:left="567" w:hanging="567"/>
        <w:rPr>
          <w:rFonts w:ascii="Arial" w:hAnsi="Arial" w:cs="Arial"/>
          <w:sz w:val="24"/>
          <w:szCs w:val="24"/>
        </w:rPr>
      </w:pPr>
    </w:p>
    <w:p w14:paraId="1E245873" w14:textId="1183915A" w:rsidR="00E05405"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C26C5F" w:rsidRPr="001C5D62">
        <w:rPr>
          <w:rFonts w:ascii="Arial" w:hAnsi="Arial" w:cs="Arial"/>
          <w:sz w:val="24"/>
          <w:szCs w:val="24"/>
        </w:rPr>
        <w:t>.3</w:t>
      </w:r>
      <w:r w:rsidR="004F53EE">
        <w:rPr>
          <w:rFonts w:ascii="Arial" w:hAnsi="Arial" w:cs="Arial"/>
          <w:sz w:val="24"/>
          <w:szCs w:val="24"/>
        </w:rPr>
        <w:t>3</w:t>
      </w:r>
      <w:r w:rsidR="00C26C5F" w:rsidRPr="001C5D62">
        <w:rPr>
          <w:rFonts w:ascii="Arial" w:hAnsi="Arial" w:cs="Arial"/>
          <w:sz w:val="24"/>
          <w:szCs w:val="24"/>
        </w:rPr>
        <w:tab/>
      </w:r>
      <w:r w:rsidR="002D7121" w:rsidRPr="001C5D62">
        <w:rPr>
          <w:rFonts w:ascii="Arial" w:hAnsi="Arial" w:cs="Arial"/>
          <w:sz w:val="24"/>
          <w:szCs w:val="24"/>
        </w:rPr>
        <w:t>These principles are also detailed in the guidance provided to all MARAC agencies to ensure understanding of how the MARAC operates and to align frontline practice with national best practice.</w:t>
      </w:r>
    </w:p>
    <w:p w14:paraId="51AECB17" w14:textId="77777777" w:rsidR="000C3A8E" w:rsidRDefault="000C3A8E" w:rsidP="000C3A8E">
      <w:pPr>
        <w:spacing w:after="0" w:line="360" w:lineRule="auto"/>
        <w:ind w:left="567" w:hanging="567"/>
      </w:pPr>
    </w:p>
    <w:p w14:paraId="12D6C1E7" w14:textId="6BBF883C" w:rsidR="00041D33" w:rsidRDefault="001C5D62" w:rsidP="000C3A8E">
      <w:pPr>
        <w:spacing w:after="0" w:line="360" w:lineRule="auto"/>
        <w:ind w:left="567" w:hanging="567"/>
        <w:rPr>
          <w:rFonts w:ascii="Arial" w:hAnsi="Arial" w:cs="Arial"/>
          <w:sz w:val="24"/>
          <w:szCs w:val="24"/>
        </w:rPr>
      </w:pPr>
      <w:r>
        <w:rPr>
          <w:rFonts w:ascii="Arial" w:hAnsi="Arial" w:cs="Arial"/>
          <w:sz w:val="24"/>
          <w:szCs w:val="24"/>
        </w:rPr>
        <w:lastRenderedPageBreak/>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4</w:t>
      </w:r>
      <w:r w:rsidR="00BB2C8D" w:rsidRPr="00B93CFC">
        <w:rPr>
          <w:rFonts w:ascii="Arial" w:hAnsi="Arial" w:cs="Arial"/>
          <w:sz w:val="24"/>
          <w:szCs w:val="24"/>
        </w:rPr>
        <w:tab/>
      </w:r>
      <w:r w:rsidR="00370C53" w:rsidRPr="00B93CFC">
        <w:rPr>
          <w:rFonts w:ascii="Arial" w:hAnsi="Arial" w:cs="Arial"/>
          <w:sz w:val="24"/>
          <w:szCs w:val="24"/>
        </w:rPr>
        <w:t>In all other circumstances a written request for the release of information including minutes and action plans may still be submitted to the Chair of the MARAC</w:t>
      </w:r>
      <w:r w:rsidR="00041D33">
        <w:rPr>
          <w:rFonts w:ascii="Arial" w:hAnsi="Arial" w:cs="Arial"/>
          <w:sz w:val="24"/>
          <w:szCs w:val="24"/>
        </w:rPr>
        <w:t>.</w:t>
      </w:r>
      <w:r w:rsidR="00370C53" w:rsidRPr="00B93CFC">
        <w:rPr>
          <w:rFonts w:ascii="Arial" w:hAnsi="Arial" w:cs="Arial"/>
          <w:sz w:val="24"/>
          <w:szCs w:val="24"/>
        </w:rPr>
        <w:t xml:space="preserve"> </w:t>
      </w:r>
      <w:r w:rsidR="00041D33" w:rsidRPr="00041D33">
        <w:rPr>
          <w:rFonts w:ascii="Aptos" w:hAnsi="Aptos" w:cs="Aptos"/>
          <w:kern w:val="0"/>
          <w:lang w:eastAsia="en-GB"/>
          <w14:ligatures w14:val="none"/>
        </w:rPr>
        <w:t xml:space="preserve"> </w:t>
      </w:r>
      <w:r w:rsidR="00041D33" w:rsidRPr="00041D33">
        <w:rPr>
          <w:rFonts w:ascii="Arial" w:hAnsi="Arial" w:cs="Arial"/>
          <w:sz w:val="24"/>
          <w:szCs w:val="24"/>
        </w:rPr>
        <w:t xml:space="preserve">A decision will then be made as to whether the request will be granted.Victim safety will underpin </w:t>
      </w:r>
      <w:r w:rsidR="00E122D3" w:rsidRPr="00041D33">
        <w:rPr>
          <w:rFonts w:ascii="Arial" w:hAnsi="Arial" w:cs="Arial"/>
          <w:sz w:val="24"/>
          <w:szCs w:val="24"/>
        </w:rPr>
        <w:t>any decision</w:t>
      </w:r>
      <w:r w:rsidR="00041D33" w:rsidRPr="00041D33">
        <w:rPr>
          <w:rFonts w:ascii="Arial" w:hAnsi="Arial" w:cs="Arial"/>
          <w:sz w:val="24"/>
          <w:szCs w:val="24"/>
        </w:rPr>
        <w:t xml:space="preserve"> to disclose information relating to MARAC. </w:t>
      </w:r>
    </w:p>
    <w:p w14:paraId="60C5F611" w14:textId="77777777" w:rsidR="00197137" w:rsidRPr="00B93CFC" w:rsidRDefault="00197137" w:rsidP="000C3A8E">
      <w:pPr>
        <w:spacing w:after="0" w:line="360" w:lineRule="auto"/>
        <w:ind w:left="567" w:hanging="567"/>
        <w:rPr>
          <w:rFonts w:ascii="Arial" w:hAnsi="Arial" w:cs="Arial"/>
          <w:sz w:val="24"/>
          <w:szCs w:val="24"/>
        </w:rPr>
      </w:pPr>
    </w:p>
    <w:p w14:paraId="5852E004" w14:textId="77777777" w:rsidR="00370C53" w:rsidRPr="00B93CFC" w:rsidRDefault="00370C53" w:rsidP="000C3A8E">
      <w:pPr>
        <w:spacing w:after="0" w:line="360" w:lineRule="auto"/>
        <w:ind w:left="567" w:hanging="567"/>
        <w:rPr>
          <w:rFonts w:ascii="Arial" w:hAnsi="Arial" w:cs="Arial"/>
          <w:b/>
          <w:bCs/>
          <w:sz w:val="24"/>
          <w:szCs w:val="24"/>
        </w:rPr>
      </w:pPr>
      <w:r w:rsidRPr="00B93CFC">
        <w:rPr>
          <w:rFonts w:ascii="Arial" w:hAnsi="Arial" w:cs="Arial"/>
          <w:b/>
          <w:bCs/>
          <w:sz w:val="24"/>
          <w:szCs w:val="24"/>
        </w:rPr>
        <w:t>MARAC disclosure into court proceedings</w:t>
      </w:r>
    </w:p>
    <w:p w14:paraId="7E68E26D" w14:textId="77777777" w:rsidR="00197137" w:rsidRPr="00B93CFC" w:rsidRDefault="00197137" w:rsidP="000C3A8E">
      <w:pPr>
        <w:spacing w:after="0" w:line="360" w:lineRule="auto"/>
        <w:ind w:left="567" w:hanging="567"/>
        <w:rPr>
          <w:rFonts w:ascii="Arial" w:hAnsi="Arial" w:cs="Arial"/>
          <w:sz w:val="24"/>
          <w:szCs w:val="24"/>
        </w:rPr>
      </w:pPr>
    </w:p>
    <w:p w14:paraId="18C35BCC" w14:textId="2D236FC9" w:rsidR="00370C53" w:rsidRPr="00B93CFC" w:rsidRDefault="001C5D62" w:rsidP="000C3A8E">
      <w:pPr>
        <w:spacing w:after="0" w:line="360" w:lineRule="auto"/>
        <w:ind w:left="567" w:hanging="567"/>
        <w:rPr>
          <w:rFonts w:ascii="Arial" w:hAnsi="Arial" w:cs="Arial"/>
          <w:sz w:val="24"/>
          <w:szCs w:val="24"/>
        </w:rPr>
      </w:pPr>
      <w:r>
        <w:rPr>
          <w:rFonts w:ascii="Arial" w:hAnsi="Arial" w:cs="Arial"/>
          <w:sz w:val="24"/>
          <w:szCs w:val="24"/>
        </w:rPr>
        <w:t>7</w:t>
      </w:r>
      <w:r w:rsidR="00BB2C8D" w:rsidRPr="00B93CFC">
        <w:rPr>
          <w:rFonts w:ascii="Arial" w:hAnsi="Arial" w:cs="Arial"/>
          <w:sz w:val="24"/>
          <w:szCs w:val="24"/>
        </w:rPr>
        <w:t>.</w:t>
      </w:r>
      <w:r w:rsidR="00C26C5F">
        <w:rPr>
          <w:rFonts w:ascii="Arial" w:hAnsi="Arial" w:cs="Arial"/>
          <w:sz w:val="24"/>
          <w:szCs w:val="24"/>
        </w:rPr>
        <w:t>3</w:t>
      </w:r>
      <w:r w:rsidR="004F53EE">
        <w:rPr>
          <w:rFonts w:ascii="Arial" w:hAnsi="Arial" w:cs="Arial"/>
          <w:sz w:val="24"/>
          <w:szCs w:val="24"/>
        </w:rPr>
        <w:t>5</w:t>
      </w:r>
      <w:r w:rsidR="00BB2C8D" w:rsidRPr="00B93CFC">
        <w:rPr>
          <w:rFonts w:ascii="Arial" w:hAnsi="Arial" w:cs="Arial"/>
          <w:sz w:val="24"/>
          <w:szCs w:val="24"/>
        </w:rPr>
        <w:tab/>
      </w:r>
      <w:r w:rsidR="00370C53" w:rsidRPr="00B93CFC">
        <w:rPr>
          <w:rFonts w:ascii="Arial" w:hAnsi="Arial" w:cs="Arial"/>
          <w:sz w:val="24"/>
          <w:szCs w:val="24"/>
        </w:rPr>
        <w:t>Where disclosure of documents is requested by a court, the MARAC will follow the principles outlined by the Working party of the Family Justice Council/Safelives document; “MARAC and disclosure into court proceedings” published in December 2011</w:t>
      </w:r>
      <w:r w:rsidR="006C1E70" w:rsidRPr="00B93CFC">
        <w:rPr>
          <w:rFonts w:ascii="Arial" w:hAnsi="Arial" w:cs="Arial"/>
          <w:sz w:val="24"/>
          <w:szCs w:val="24"/>
        </w:rPr>
        <w:t xml:space="preserve"> (updated November 2022) </w:t>
      </w:r>
      <w:hyperlink r:id="rId21" w:history="1">
        <w:r w:rsidR="006C1E70" w:rsidRPr="00B93CFC">
          <w:rPr>
            <w:rStyle w:val="Hyperlink"/>
            <w:rFonts w:ascii="Arial" w:hAnsi="Arial" w:cs="Arial"/>
            <w:sz w:val="24"/>
            <w:szCs w:val="24"/>
          </w:rPr>
          <w:t>fjc_marac_FJC</w:t>
        </w:r>
      </w:hyperlink>
    </w:p>
    <w:p w14:paraId="19A55FAD" w14:textId="77777777" w:rsidR="005C3E2D" w:rsidRDefault="005C3E2D" w:rsidP="00F52187">
      <w:pPr>
        <w:spacing w:after="0" w:line="360" w:lineRule="auto"/>
      </w:pPr>
    </w:p>
    <w:p w14:paraId="78543D05" w14:textId="6F776135" w:rsidR="008C0515" w:rsidRPr="00C26C5F" w:rsidRDefault="00C12E38"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13" w:name="_Toc204674296"/>
      <w:bookmarkStart w:id="14" w:name="_Hlk184763800"/>
      <w:r w:rsidRPr="00C26C5F">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Glossary of Terms</w:t>
      </w:r>
      <w:bookmarkEnd w:id="13"/>
    </w:p>
    <w:bookmarkEnd w:id="14"/>
    <w:p w14:paraId="52B5EC77" w14:textId="77777777" w:rsidR="00091E6E" w:rsidRDefault="00091E6E" w:rsidP="00F52187">
      <w:pPr>
        <w:spacing w:after="0" w:line="360" w:lineRule="auto"/>
      </w:pPr>
    </w:p>
    <w:tbl>
      <w:tblPr>
        <w:tblStyle w:val="TableGrid"/>
        <w:tblW w:w="9918" w:type="dxa"/>
        <w:tblLook w:val="04A0" w:firstRow="1" w:lastRow="0" w:firstColumn="1" w:lastColumn="0" w:noHBand="0" w:noVBand="1"/>
      </w:tblPr>
      <w:tblGrid>
        <w:gridCol w:w="2405"/>
        <w:gridCol w:w="7513"/>
      </w:tblGrid>
      <w:tr w:rsidR="003F28EE" w14:paraId="26EB91F5" w14:textId="77777777" w:rsidTr="001414A0">
        <w:tc>
          <w:tcPr>
            <w:tcW w:w="2405" w:type="dxa"/>
          </w:tcPr>
          <w:p w14:paraId="283D709E"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APV</w:t>
            </w:r>
          </w:p>
        </w:tc>
        <w:tc>
          <w:tcPr>
            <w:tcW w:w="7513" w:type="dxa"/>
          </w:tcPr>
          <w:p w14:paraId="62E283EA" w14:textId="6EF29D3C"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Adolescent to Parent Violence</w:t>
            </w:r>
          </w:p>
        </w:tc>
      </w:tr>
      <w:tr w:rsidR="003F28EE" w14:paraId="388C8045" w14:textId="77777777" w:rsidTr="001414A0">
        <w:tc>
          <w:tcPr>
            <w:tcW w:w="2405" w:type="dxa"/>
          </w:tcPr>
          <w:p w14:paraId="364B37B3"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BME/BAMER</w:t>
            </w:r>
          </w:p>
        </w:tc>
        <w:tc>
          <w:tcPr>
            <w:tcW w:w="7513" w:type="dxa"/>
          </w:tcPr>
          <w:p w14:paraId="0D2AA870" w14:textId="3564969C"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Black Minority Ethnic/Black and Minority Ethnic and Refugee</w:t>
            </w:r>
          </w:p>
        </w:tc>
      </w:tr>
      <w:tr w:rsidR="003F28EE" w14:paraId="05CD674D" w14:textId="77777777" w:rsidTr="001414A0">
        <w:tc>
          <w:tcPr>
            <w:tcW w:w="2405" w:type="dxa"/>
          </w:tcPr>
          <w:p w14:paraId="012197A9"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Express Consent</w:t>
            </w:r>
          </w:p>
        </w:tc>
        <w:tc>
          <w:tcPr>
            <w:tcW w:w="7513" w:type="dxa"/>
          </w:tcPr>
          <w:p w14:paraId="734A55E0" w14:textId="354BBB7E"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Consent which is expressed orally, or in writing, (except where patients cannot write or speak, when other forms of communication may be sufficient)</w:t>
            </w:r>
          </w:p>
        </w:tc>
      </w:tr>
      <w:tr w:rsidR="003F28EE" w14:paraId="6A3BC258" w14:textId="77777777" w:rsidTr="001414A0">
        <w:tc>
          <w:tcPr>
            <w:tcW w:w="2405" w:type="dxa"/>
          </w:tcPr>
          <w:p w14:paraId="3400B5F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CSP </w:t>
            </w:r>
          </w:p>
        </w:tc>
        <w:tc>
          <w:tcPr>
            <w:tcW w:w="7513" w:type="dxa"/>
          </w:tcPr>
          <w:p w14:paraId="1D052A7D" w14:textId="2BDF6C55"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Community Safety Partnership</w:t>
            </w:r>
          </w:p>
        </w:tc>
      </w:tr>
      <w:tr w:rsidR="003F28EE" w14:paraId="4EE2505B" w14:textId="77777777" w:rsidTr="001414A0">
        <w:tc>
          <w:tcPr>
            <w:tcW w:w="2405" w:type="dxa"/>
          </w:tcPr>
          <w:p w14:paraId="119B880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Crime and Disorder Act (CDA)1998</w:t>
            </w:r>
          </w:p>
        </w:tc>
        <w:tc>
          <w:tcPr>
            <w:tcW w:w="7513" w:type="dxa"/>
          </w:tcPr>
          <w:p w14:paraId="16BD66A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The purpose of the Act is to tackle </w:t>
            </w:r>
          </w:p>
          <w:p w14:paraId="3D7F1200" w14:textId="60CCCCF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crime and disorder and help create safer communities. It requires the police and local authorities in partnership with the community, to establish a local partnership to cut crime. This partnership must conduct an audit to identify the types of crime in the area and develop a strategy for tackling them.</w:t>
            </w:r>
          </w:p>
        </w:tc>
      </w:tr>
      <w:tr w:rsidR="003F28EE" w14:paraId="70589649" w14:textId="77777777" w:rsidTr="001414A0">
        <w:tc>
          <w:tcPr>
            <w:tcW w:w="2405" w:type="dxa"/>
          </w:tcPr>
          <w:p w14:paraId="5B31A267"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DISO</w:t>
            </w:r>
          </w:p>
        </w:tc>
        <w:tc>
          <w:tcPr>
            <w:tcW w:w="7513" w:type="dxa"/>
          </w:tcPr>
          <w:p w14:paraId="434CB215" w14:textId="11BED3B7"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Designated Information Sharing Officer - A person nominated by the agency of sufficient standing to process or initiate requests for personal information and data (generally the MARAC representative)</w:t>
            </w:r>
          </w:p>
        </w:tc>
      </w:tr>
      <w:tr w:rsidR="003F28EE" w14:paraId="6B9B66FC" w14:textId="77777777" w:rsidTr="001414A0">
        <w:tc>
          <w:tcPr>
            <w:tcW w:w="2405" w:type="dxa"/>
          </w:tcPr>
          <w:p w14:paraId="118A536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DA</w:t>
            </w:r>
          </w:p>
        </w:tc>
        <w:tc>
          <w:tcPr>
            <w:tcW w:w="7513" w:type="dxa"/>
          </w:tcPr>
          <w:p w14:paraId="4DEBD6C7" w14:textId="1CFF85DB"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Abuse</w:t>
            </w:r>
          </w:p>
        </w:tc>
      </w:tr>
      <w:tr w:rsidR="003F28EE" w14:paraId="5390E519" w14:textId="77777777" w:rsidTr="001414A0">
        <w:tc>
          <w:tcPr>
            <w:tcW w:w="2405" w:type="dxa"/>
          </w:tcPr>
          <w:p w14:paraId="43CAC875"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DCI </w:t>
            </w:r>
          </w:p>
        </w:tc>
        <w:tc>
          <w:tcPr>
            <w:tcW w:w="7513" w:type="dxa"/>
          </w:tcPr>
          <w:p w14:paraId="2115920E" w14:textId="3A279EB0"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Detective Chief Inspector</w:t>
            </w:r>
          </w:p>
        </w:tc>
      </w:tr>
      <w:tr w:rsidR="003F28EE" w14:paraId="3FCD7FB7" w14:textId="77777777" w:rsidTr="001414A0">
        <w:tc>
          <w:tcPr>
            <w:tcW w:w="2405" w:type="dxa"/>
          </w:tcPr>
          <w:p w14:paraId="78B1CAE4"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lastRenderedPageBreak/>
              <w:t xml:space="preserve">DI </w:t>
            </w:r>
          </w:p>
        </w:tc>
        <w:tc>
          <w:tcPr>
            <w:tcW w:w="7513" w:type="dxa"/>
          </w:tcPr>
          <w:p w14:paraId="3826B3D3" w14:textId="3072AB6F"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Detective Inspector</w:t>
            </w:r>
          </w:p>
        </w:tc>
      </w:tr>
      <w:tr w:rsidR="003F28EE" w14:paraId="78079CAB" w14:textId="77777777" w:rsidTr="001414A0">
        <w:tc>
          <w:tcPr>
            <w:tcW w:w="2405" w:type="dxa"/>
          </w:tcPr>
          <w:p w14:paraId="49A9760F"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DV</w:t>
            </w:r>
          </w:p>
        </w:tc>
        <w:tc>
          <w:tcPr>
            <w:tcW w:w="7513" w:type="dxa"/>
          </w:tcPr>
          <w:p w14:paraId="278A19AC" w14:textId="4C88A019"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Violence</w:t>
            </w:r>
          </w:p>
        </w:tc>
      </w:tr>
      <w:tr w:rsidR="003F28EE" w14:paraId="3E055DF3" w14:textId="77777777" w:rsidTr="001414A0">
        <w:tc>
          <w:tcPr>
            <w:tcW w:w="2405" w:type="dxa"/>
          </w:tcPr>
          <w:p w14:paraId="57124D5F"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DVA</w:t>
            </w:r>
          </w:p>
        </w:tc>
        <w:tc>
          <w:tcPr>
            <w:tcW w:w="7513" w:type="dxa"/>
          </w:tcPr>
          <w:p w14:paraId="4E556B62" w14:textId="77D1F3F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Violence and Abuse</w:t>
            </w:r>
          </w:p>
        </w:tc>
      </w:tr>
      <w:tr w:rsidR="003F28EE" w14:paraId="2E71222A" w14:textId="77777777" w:rsidTr="001414A0">
        <w:tc>
          <w:tcPr>
            <w:tcW w:w="2405" w:type="dxa"/>
          </w:tcPr>
          <w:p w14:paraId="6EF21AD3"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DASH RIC</w:t>
            </w:r>
          </w:p>
        </w:tc>
        <w:tc>
          <w:tcPr>
            <w:tcW w:w="7513" w:type="dxa"/>
          </w:tcPr>
          <w:p w14:paraId="5947B17E" w14:textId="658343EE"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Abuse, Stalking and Honour Based Abuse Risk Indicator Checklist</w:t>
            </w:r>
          </w:p>
        </w:tc>
      </w:tr>
      <w:tr w:rsidR="00CC38C5" w14:paraId="737262B3" w14:textId="77777777" w:rsidTr="001414A0">
        <w:tc>
          <w:tcPr>
            <w:tcW w:w="2405" w:type="dxa"/>
          </w:tcPr>
          <w:p w14:paraId="4538749B" w14:textId="77777777" w:rsidR="00CC38C5" w:rsidRPr="00AA33D0" w:rsidRDefault="00CC38C5" w:rsidP="00F52187">
            <w:pPr>
              <w:spacing w:line="360" w:lineRule="auto"/>
              <w:rPr>
                <w:rFonts w:ascii="Arial" w:hAnsi="Arial" w:cs="Arial"/>
                <w:sz w:val="24"/>
                <w:szCs w:val="24"/>
              </w:rPr>
            </w:pPr>
            <w:r>
              <w:rPr>
                <w:rFonts w:ascii="Arial" w:hAnsi="Arial" w:cs="Arial"/>
                <w:sz w:val="24"/>
                <w:szCs w:val="24"/>
              </w:rPr>
              <w:t>DAST</w:t>
            </w:r>
          </w:p>
        </w:tc>
        <w:tc>
          <w:tcPr>
            <w:tcW w:w="7513" w:type="dxa"/>
          </w:tcPr>
          <w:p w14:paraId="672AE3CF" w14:textId="59E29BE3" w:rsidR="00CC38C5" w:rsidRPr="00AA33D0" w:rsidRDefault="00CC38C5" w:rsidP="001414A0">
            <w:pPr>
              <w:spacing w:line="360" w:lineRule="auto"/>
              <w:rPr>
                <w:rFonts w:ascii="Arial" w:hAnsi="Arial" w:cs="Arial"/>
                <w:sz w:val="24"/>
                <w:szCs w:val="24"/>
              </w:rPr>
            </w:pPr>
            <w:r>
              <w:rPr>
                <w:rFonts w:ascii="Arial" w:hAnsi="Arial" w:cs="Arial"/>
                <w:sz w:val="24"/>
                <w:szCs w:val="24"/>
              </w:rPr>
              <w:t>Domestic Abuse Solutions Team</w:t>
            </w:r>
          </w:p>
        </w:tc>
      </w:tr>
      <w:tr w:rsidR="003F28EE" w14:paraId="34BA14E8" w14:textId="77777777" w:rsidTr="001414A0">
        <w:tc>
          <w:tcPr>
            <w:tcW w:w="2405" w:type="dxa"/>
          </w:tcPr>
          <w:p w14:paraId="08FF6FBB"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DHR </w:t>
            </w:r>
          </w:p>
        </w:tc>
        <w:tc>
          <w:tcPr>
            <w:tcW w:w="7513" w:type="dxa"/>
          </w:tcPr>
          <w:p w14:paraId="7DE42706" w14:textId="0FF8E129"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Domestic Homicide Review</w:t>
            </w:r>
          </w:p>
        </w:tc>
      </w:tr>
      <w:tr w:rsidR="003F28EE" w14:paraId="549B1874" w14:textId="77777777" w:rsidTr="001414A0">
        <w:tc>
          <w:tcPr>
            <w:tcW w:w="2405" w:type="dxa"/>
          </w:tcPr>
          <w:p w14:paraId="61C0C85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FLO</w:t>
            </w:r>
          </w:p>
        </w:tc>
        <w:tc>
          <w:tcPr>
            <w:tcW w:w="7513" w:type="dxa"/>
          </w:tcPr>
          <w:p w14:paraId="1EB9AFD4" w14:textId="4581647D"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Family Liaison Officer</w:t>
            </w:r>
          </w:p>
        </w:tc>
      </w:tr>
      <w:tr w:rsidR="003F28EE" w14:paraId="0DF9ED68" w14:textId="77777777" w:rsidTr="001414A0">
        <w:tc>
          <w:tcPr>
            <w:tcW w:w="2405" w:type="dxa"/>
          </w:tcPr>
          <w:p w14:paraId="5D05FC12"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FP </w:t>
            </w:r>
          </w:p>
        </w:tc>
        <w:tc>
          <w:tcPr>
            <w:tcW w:w="7513" w:type="dxa"/>
          </w:tcPr>
          <w:p w14:paraId="399B1824" w14:textId="6B1FFEDD"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Family Practitioner</w:t>
            </w:r>
          </w:p>
        </w:tc>
      </w:tr>
      <w:tr w:rsidR="003F28EE" w14:paraId="2CD499C4" w14:textId="77777777" w:rsidTr="001414A0">
        <w:tc>
          <w:tcPr>
            <w:tcW w:w="2405" w:type="dxa"/>
          </w:tcPr>
          <w:p w14:paraId="4815577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GBV </w:t>
            </w:r>
          </w:p>
        </w:tc>
        <w:tc>
          <w:tcPr>
            <w:tcW w:w="7513" w:type="dxa"/>
          </w:tcPr>
          <w:p w14:paraId="49CBDC70" w14:textId="724C1073"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Gender-Based Violence</w:t>
            </w:r>
          </w:p>
        </w:tc>
      </w:tr>
      <w:tr w:rsidR="003F28EE" w14:paraId="5DD60D22" w14:textId="77777777" w:rsidTr="001414A0">
        <w:tc>
          <w:tcPr>
            <w:tcW w:w="2405" w:type="dxa"/>
          </w:tcPr>
          <w:p w14:paraId="731BCF50"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GP</w:t>
            </w:r>
          </w:p>
        </w:tc>
        <w:tc>
          <w:tcPr>
            <w:tcW w:w="7513" w:type="dxa"/>
          </w:tcPr>
          <w:p w14:paraId="01A97ABB" w14:textId="67D1AFA4" w:rsidR="003F28EE" w:rsidRPr="00AA33D0" w:rsidRDefault="003F28EE" w:rsidP="001414A0">
            <w:pPr>
              <w:tabs>
                <w:tab w:val="left" w:pos="2900"/>
              </w:tabs>
              <w:spacing w:line="360" w:lineRule="auto"/>
              <w:rPr>
                <w:rFonts w:ascii="Arial" w:hAnsi="Arial" w:cs="Arial"/>
                <w:sz w:val="24"/>
                <w:szCs w:val="24"/>
              </w:rPr>
            </w:pPr>
            <w:r w:rsidRPr="00AA33D0">
              <w:rPr>
                <w:rFonts w:ascii="Arial" w:hAnsi="Arial" w:cs="Arial"/>
                <w:sz w:val="24"/>
                <w:szCs w:val="24"/>
              </w:rPr>
              <w:t>General Practitioner</w:t>
            </w:r>
            <w:r w:rsidRPr="00AA33D0">
              <w:rPr>
                <w:rFonts w:ascii="Arial" w:hAnsi="Arial" w:cs="Arial"/>
                <w:sz w:val="24"/>
                <w:szCs w:val="24"/>
              </w:rPr>
              <w:tab/>
            </w:r>
          </w:p>
        </w:tc>
      </w:tr>
      <w:tr w:rsidR="003F28EE" w14:paraId="54D6610D" w14:textId="77777777" w:rsidTr="001414A0">
        <w:tc>
          <w:tcPr>
            <w:tcW w:w="2405" w:type="dxa"/>
          </w:tcPr>
          <w:p w14:paraId="77C2A9D7"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 xml:space="preserve">HBV/A </w:t>
            </w:r>
          </w:p>
        </w:tc>
        <w:tc>
          <w:tcPr>
            <w:tcW w:w="7513" w:type="dxa"/>
          </w:tcPr>
          <w:p w14:paraId="05637D9B" w14:textId="7FE0A2C7"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Honour Based Violence/Abuse</w:t>
            </w:r>
          </w:p>
        </w:tc>
      </w:tr>
      <w:tr w:rsidR="003F28EE" w14:paraId="3CAF85DD" w14:textId="77777777" w:rsidTr="001414A0">
        <w:tc>
          <w:tcPr>
            <w:tcW w:w="2405" w:type="dxa"/>
          </w:tcPr>
          <w:p w14:paraId="3F5613F8" w14:textId="77777777" w:rsidR="003F28EE" w:rsidRPr="00AA33D0" w:rsidRDefault="003F28EE" w:rsidP="00F52187">
            <w:pPr>
              <w:spacing w:line="360" w:lineRule="auto"/>
              <w:rPr>
                <w:rFonts w:ascii="Arial" w:hAnsi="Arial" w:cs="Arial"/>
                <w:sz w:val="24"/>
                <w:szCs w:val="24"/>
              </w:rPr>
            </w:pPr>
            <w:r w:rsidRPr="00AA33D0">
              <w:rPr>
                <w:rFonts w:ascii="Arial" w:hAnsi="Arial" w:cs="Arial"/>
                <w:sz w:val="24"/>
                <w:szCs w:val="24"/>
              </w:rPr>
              <w:t>HV</w:t>
            </w:r>
          </w:p>
        </w:tc>
        <w:tc>
          <w:tcPr>
            <w:tcW w:w="7513" w:type="dxa"/>
          </w:tcPr>
          <w:p w14:paraId="5A52FC8D" w14:textId="4FB5789B" w:rsidR="003F28EE" w:rsidRPr="00AA33D0" w:rsidRDefault="003F28EE" w:rsidP="001414A0">
            <w:pPr>
              <w:spacing w:line="360" w:lineRule="auto"/>
              <w:rPr>
                <w:rFonts w:ascii="Arial" w:hAnsi="Arial" w:cs="Arial"/>
                <w:sz w:val="24"/>
                <w:szCs w:val="24"/>
              </w:rPr>
            </w:pPr>
            <w:r w:rsidRPr="00AA33D0">
              <w:rPr>
                <w:rFonts w:ascii="Arial" w:hAnsi="Arial" w:cs="Arial"/>
                <w:sz w:val="24"/>
                <w:szCs w:val="24"/>
              </w:rPr>
              <w:t>Health Visitor</w:t>
            </w:r>
          </w:p>
        </w:tc>
      </w:tr>
      <w:tr w:rsidR="001136AC" w14:paraId="4AEB8CDB" w14:textId="77777777" w:rsidTr="001414A0">
        <w:tc>
          <w:tcPr>
            <w:tcW w:w="2405" w:type="dxa"/>
          </w:tcPr>
          <w:p w14:paraId="34AF448E"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IDVA</w:t>
            </w:r>
          </w:p>
        </w:tc>
        <w:tc>
          <w:tcPr>
            <w:tcW w:w="7513" w:type="dxa"/>
          </w:tcPr>
          <w:p w14:paraId="048A5BAC" w14:textId="5A1416A4"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Independent Domestic Violence Advocate</w:t>
            </w:r>
          </w:p>
        </w:tc>
      </w:tr>
      <w:tr w:rsidR="001136AC" w14:paraId="1125D8BA" w14:textId="77777777" w:rsidTr="001414A0">
        <w:tc>
          <w:tcPr>
            <w:tcW w:w="2405" w:type="dxa"/>
          </w:tcPr>
          <w:p w14:paraId="49879050"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ISA</w:t>
            </w:r>
          </w:p>
        </w:tc>
        <w:tc>
          <w:tcPr>
            <w:tcW w:w="7513" w:type="dxa"/>
          </w:tcPr>
          <w:p w14:paraId="660962F2" w14:textId="7B1E724E"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Information Sharing Agreement</w:t>
            </w:r>
          </w:p>
        </w:tc>
      </w:tr>
      <w:tr w:rsidR="001136AC" w14:paraId="2223047F" w14:textId="77777777" w:rsidTr="001414A0">
        <w:tc>
          <w:tcPr>
            <w:tcW w:w="2405" w:type="dxa"/>
          </w:tcPr>
          <w:p w14:paraId="73F7FFE1"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ISVA</w:t>
            </w:r>
          </w:p>
        </w:tc>
        <w:tc>
          <w:tcPr>
            <w:tcW w:w="7513" w:type="dxa"/>
          </w:tcPr>
          <w:p w14:paraId="4EB573A9" w14:textId="5F45280D"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Independent Sexual Violence Advocate</w:t>
            </w:r>
          </w:p>
        </w:tc>
      </w:tr>
      <w:tr w:rsidR="001136AC" w14:paraId="72F866C0" w14:textId="77777777" w:rsidTr="001414A0">
        <w:tc>
          <w:tcPr>
            <w:tcW w:w="2405" w:type="dxa"/>
          </w:tcPr>
          <w:p w14:paraId="3470376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LGBT</w:t>
            </w:r>
          </w:p>
        </w:tc>
        <w:tc>
          <w:tcPr>
            <w:tcW w:w="7513" w:type="dxa"/>
          </w:tcPr>
          <w:p w14:paraId="38CEDCC6" w14:textId="25C3B00A"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LGBT - Lesbian, Gay, Bisexual (LGB) or Transgender</w:t>
            </w:r>
          </w:p>
        </w:tc>
      </w:tr>
      <w:tr w:rsidR="001136AC" w14:paraId="25FA3254" w14:textId="77777777" w:rsidTr="001414A0">
        <w:tc>
          <w:tcPr>
            <w:tcW w:w="2405" w:type="dxa"/>
          </w:tcPr>
          <w:p w14:paraId="3E8AD740"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MARAC</w:t>
            </w:r>
          </w:p>
        </w:tc>
        <w:tc>
          <w:tcPr>
            <w:tcW w:w="7513" w:type="dxa"/>
          </w:tcPr>
          <w:p w14:paraId="4A792E83" w14:textId="7657EA47"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MARAC - Multi-Agency Risk Assessment Conference</w:t>
            </w:r>
          </w:p>
        </w:tc>
      </w:tr>
      <w:tr w:rsidR="001136AC" w14:paraId="4FC403EE" w14:textId="77777777" w:rsidTr="001414A0">
        <w:tc>
          <w:tcPr>
            <w:tcW w:w="2405" w:type="dxa"/>
          </w:tcPr>
          <w:p w14:paraId="0A699916"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OIC</w:t>
            </w:r>
          </w:p>
        </w:tc>
        <w:tc>
          <w:tcPr>
            <w:tcW w:w="7513" w:type="dxa"/>
          </w:tcPr>
          <w:p w14:paraId="17EBE52F" w14:textId="2328FBFD"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OIC - Officer in Charge</w:t>
            </w:r>
          </w:p>
        </w:tc>
      </w:tr>
      <w:tr w:rsidR="001136AC" w14:paraId="0FB1702E" w14:textId="77777777" w:rsidTr="001414A0">
        <w:tc>
          <w:tcPr>
            <w:tcW w:w="2405" w:type="dxa"/>
          </w:tcPr>
          <w:p w14:paraId="2DD7A2B8" w14:textId="77777777" w:rsidR="001136AC" w:rsidRPr="00AA33D0" w:rsidRDefault="001136AC" w:rsidP="001136AC">
            <w:pPr>
              <w:spacing w:line="360" w:lineRule="auto"/>
              <w:rPr>
                <w:rFonts w:ascii="Arial" w:hAnsi="Arial" w:cs="Arial"/>
                <w:sz w:val="24"/>
                <w:szCs w:val="24"/>
              </w:rPr>
            </w:pPr>
            <w:r>
              <w:rPr>
                <w:rFonts w:ascii="Arial" w:hAnsi="Arial" w:cs="Arial"/>
                <w:sz w:val="24"/>
                <w:szCs w:val="24"/>
              </w:rPr>
              <w:t>PPN</w:t>
            </w:r>
          </w:p>
        </w:tc>
        <w:tc>
          <w:tcPr>
            <w:tcW w:w="7513" w:type="dxa"/>
          </w:tcPr>
          <w:p w14:paraId="06734883" w14:textId="5525B8A2" w:rsidR="001136AC" w:rsidRPr="00AA33D0" w:rsidRDefault="001136AC" w:rsidP="001414A0">
            <w:pPr>
              <w:spacing w:line="360" w:lineRule="auto"/>
              <w:rPr>
                <w:rFonts w:ascii="Arial" w:hAnsi="Arial" w:cs="Arial"/>
                <w:sz w:val="24"/>
                <w:szCs w:val="24"/>
              </w:rPr>
            </w:pPr>
            <w:r>
              <w:rPr>
                <w:rFonts w:ascii="Arial" w:hAnsi="Arial" w:cs="Arial"/>
                <w:sz w:val="24"/>
                <w:szCs w:val="24"/>
              </w:rPr>
              <w:t>Public Protection Notice</w:t>
            </w:r>
          </w:p>
        </w:tc>
      </w:tr>
      <w:tr w:rsidR="00CC38C5" w14:paraId="281C8D1C" w14:textId="77777777" w:rsidTr="001414A0">
        <w:tc>
          <w:tcPr>
            <w:tcW w:w="2405" w:type="dxa"/>
          </w:tcPr>
          <w:p w14:paraId="25295D18" w14:textId="77777777" w:rsidR="00CC38C5" w:rsidRDefault="00CC38C5" w:rsidP="001136AC">
            <w:pPr>
              <w:spacing w:line="360" w:lineRule="auto"/>
              <w:rPr>
                <w:rFonts w:ascii="Arial" w:hAnsi="Arial" w:cs="Arial"/>
                <w:sz w:val="24"/>
                <w:szCs w:val="24"/>
              </w:rPr>
            </w:pPr>
            <w:r>
              <w:rPr>
                <w:rFonts w:ascii="Arial" w:hAnsi="Arial" w:cs="Arial"/>
                <w:sz w:val="24"/>
                <w:szCs w:val="24"/>
              </w:rPr>
              <w:t>PVP</w:t>
            </w:r>
          </w:p>
        </w:tc>
        <w:tc>
          <w:tcPr>
            <w:tcW w:w="7513" w:type="dxa"/>
          </w:tcPr>
          <w:p w14:paraId="7817120E" w14:textId="714A943C" w:rsidR="00CC38C5" w:rsidRDefault="00CC38C5" w:rsidP="001414A0">
            <w:pPr>
              <w:spacing w:line="360" w:lineRule="auto"/>
              <w:rPr>
                <w:rFonts w:ascii="Arial" w:hAnsi="Arial" w:cs="Arial"/>
                <w:sz w:val="24"/>
                <w:szCs w:val="24"/>
              </w:rPr>
            </w:pPr>
            <w:r>
              <w:rPr>
                <w:rFonts w:ascii="Arial" w:hAnsi="Arial" w:cs="Arial"/>
                <w:sz w:val="24"/>
                <w:szCs w:val="24"/>
              </w:rPr>
              <w:t>Protecting Vulnerable People</w:t>
            </w:r>
          </w:p>
        </w:tc>
      </w:tr>
      <w:tr w:rsidR="001136AC" w14:paraId="3CFBAF18" w14:textId="77777777" w:rsidTr="001414A0">
        <w:tc>
          <w:tcPr>
            <w:tcW w:w="2405" w:type="dxa"/>
          </w:tcPr>
          <w:p w14:paraId="6A5E45E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SA </w:t>
            </w:r>
          </w:p>
        </w:tc>
        <w:tc>
          <w:tcPr>
            <w:tcW w:w="7513" w:type="dxa"/>
          </w:tcPr>
          <w:p w14:paraId="2A55E9EB" w14:textId="060462AF" w:rsidR="001136AC" w:rsidRPr="00AA33D0" w:rsidRDefault="001136AC" w:rsidP="001414A0">
            <w:pPr>
              <w:spacing w:line="360" w:lineRule="auto"/>
              <w:rPr>
                <w:rFonts w:ascii="Arial" w:hAnsi="Arial" w:cs="Arial"/>
                <w:sz w:val="24"/>
                <w:szCs w:val="24"/>
              </w:rPr>
            </w:pPr>
            <w:r w:rsidRPr="00AA33D0">
              <w:rPr>
                <w:rFonts w:ascii="Arial" w:hAnsi="Arial" w:cs="Arial"/>
                <w:sz w:val="24"/>
                <w:szCs w:val="24"/>
              </w:rPr>
              <w:t>SA - Sexual Abuse</w:t>
            </w:r>
          </w:p>
        </w:tc>
      </w:tr>
      <w:tr w:rsidR="001136AC" w14:paraId="2AA23765" w14:textId="77777777" w:rsidTr="001414A0">
        <w:tc>
          <w:tcPr>
            <w:tcW w:w="2405" w:type="dxa"/>
          </w:tcPr>
          <w:p w14:paraId="1E78F394"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SafeLives</w:t>
            </w:r>
          </w:p>
        </w:tc>
        <w:tc>
          <w:tcPr>
            <w:tcW w:w="7513" w:type="dxa"/>
          </w:tcPr>
          <w:p w14:paraId="21252FA9" w14:textId="2FAFCAD0"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Formerly known as CAADA, a National Organisation working to end domestic and sexual violence. SafeLives developed the IDVA and </w:t>
            </w:r>
            <w:r w:rsidR="001414A0">
              <w:rPr>
                <w:rFonts w:ascii="Arial" w:hAnsi="Arial" w:cs="Arial"/>
                <w:sz w:val="24"/>
                <w:szCs w:val="24"/>
              </w:rPr>
              <w:t>MARAC model and collate data from MARACs across England and Wales</w:t>
            </w:r>
          </w:p>
        </w:tc>
      </w:tr>
      <w:tr w:rsidR="001136AC" w14:paraId="6DFF9E23" w14:textId="77777777" w:rsidTr="001414A0">
        <w:tc>
          <w:tcPr>
            <w:tcW w:w="2405" w:type="dxa"/>
          </w:tcPr>
          <w:p w14:paraId="2C33DEBB"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SN</w:t>
            </w:r>
          </w:p>
        </w:tc>
        <w:tc>
          <w:tcPr>
            <w:tcW w:w="7513" w:type="dxa"/>
          </w:tcPr>
          <w:p w14:paraId="29CE64D9" w14:textId="42CFD025"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SN - School Nurse</w:t>
            </w:r>
          </w:p>
        </w:tc>
      </w:tr>
      <w:tr w:rsidR="00C273D8" w14:paraId="02752F94" w14:textId="77777777" w:rsidTr="001414A0">
        <w:tc>
          <w:tcPr>
            <w:tcW w:w="2405" w:type="dxa"/>
          </w:tcPr>
          <w:p w14:paraId="2A501012" w14:textId="69E77A2B" w:rsidR="00C273D8" w:rsidRPr="00AA33D0" w:rsidRDefault="00C273D8" w:rsidP="001136AC">
            <w:pPr>
              <w:spacing w:line="360" w:lineRule="auto"/>
              <w:rPr>
                <w:rFonts w:ascii="Arial" w:hAnsi="Arial" w:cs="Arial"/>
                <w:sz w:val="24"/>
                <w:szCs w:val="24"/>
              </w:rPr>
            </w:pPr>
            <w:r>
              <w:rPr>
                <w:rFonts w:ascii="Arial" w:hAnsi="Arial" w:cs="Arial"/>
                <w:sz w:val="24"/>
                <w:szCs w:val="24"/>
              </w:rPr>
              <w:t>SCR</w:t>
            </w:r>
          </w:p>
        </w:tc>
        <w:tc>
          <w:tcPr>
            <w:tcW w:w="7513" w:type="dxa"/>
          </w:tcPr>
          <w:p w14:paraId="5C85575B" w14:textId="1872ED84" w:rsidR="00C273D8" w:rsidRPr="00AA33D0" w:rsidRDefault="00C273D8" w:rsidP="00B512CF">
            <w:pPr>
              <w:spacing w:line="360" w:lineRule="auto"/>
              <w:rPr>
                <w:rFonts w:ascii="Arial" w:hAnsi="Arial" w:cs="Arial"/>
                <w:sz w:val="24"/>
                <w:szCs w:val="24"/>
              </w:rPr>
            </w:pPr>
            <w:r>
              <w:rPr>
                <w:rFonts w:ascii="Arial" w:hAnsi="Arial" w:cs="Arial"/>
                <w:sz w:val="24"/>
                <w:szCs w:val="24"/>
              </w:rPr>
              <w:t>Safeguarding Children’s Review</w:t>
            </w:r>
          </w:p>
        </w:tc>
      </w:tr>
      <w:tr w:rsidR="001136AC" w14:paraId="0251F506" w14:textId="77777777" w:rsidTr="001414A0">
        <w:tc>
          <w:tcPr>
            <w:tcW w:w="2405" w:type="dxa"/>
          </w:tcPr>
          <w:p w14:paraId="0262A598"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 xml:space="preserve">SW </w:t>
            </w:r>
          </w:p>
        </w:tc>
        <w:tc>
          <w:tcPr>
            <w:tcW w:w="7513" w:type="dxa"/>
          </w:tcPr>
          <w:p w14:paraId="0BD84168" w14:textId="3B298493"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SW - Social Worker</w:t>
            </w:r>
          </w:p>
        </w:tc>
      </w:tr>
      <w:tr w:rsidR="001136AC" w14:paraId="2F4E0C92" w14:textId="77777777" w:rsidTr="001414A0">
        <w:tc>
          <w:tcPr>
            <w:tcW w:w="2405" w:type="dxa"/>
          </w:tcPr>
          <w:p w14:paraId="1D318A2C"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VAWG</w:t>
            </w:r>
          </w:p>
        </w:tc>
        <w:tc>
          <w:tcPr>
            <w:tcW w:w="7513" w:type="dxa"/>
          </w:tcPr>
          <w:p w14:paraId="47CA19D6" w14:textId="38219D53"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VAWG - Violence Against Women and Girls</w:t>
            </w:r>
          </w:p>
        </w:tc>
      </w:tr>
      <w:tr w:rsidR="001136AC" w14:paraId="1AE55662" w14:textId="77777777" w:rsidTr="001414A0">
        <w:tc>
          <w:tcPr>
            <w:tcW w:w="2405" w:type="dxa"/>
          </w:tcPr>
          <w:p w14:paraId="6045111B" w14:textId="77777777" w:rsidR="001136AC" w:rsidRPr="00AA33D0" w:rsidRDefault="001136AC" w:rsidP="001136AC">
            <w:pPr>
              <w:spacing w:line="360" w:lineRule="auto"/>
              <w:rPr>
                <w:rFonts w:ascii="Arial" w:hAnsi="Arial" w:cs="Arial"/>
                <w:sz w:val="24"/>
                <w:szCs w:val="24"/>
              </w:rPr>
            </w:pPr>
            <w:r w:rsidRPr="00AA33D0">
              <w:rPr>
                <w:rFonts w:ascii="Arial" w:hAnsi="Arial" w:cs="Arial"/>
                <w:sz w:val="24"/>
                <w:szCs w:val="24"/>
              </w:rPr>
              <w:t>TSAB</w:t>
            </w:r>
          </w:p>
        </w:tc>
        <w:tc>
          <w:tcPr>
            <w:tcW w:w="7513" w:type="dxa"/>
          </w:tcPr>
          <w:p w14:paraId="39A8C6F4" w14:textId="7C9D5742" w:rsidR="001136AC" w:rsidRPr="00AA33D0" w:rsidRDefault="001136AC" w:rsidP="00B512CF">
            <w:pPr>
              <w:spacing w:line="360" w:lineRule="auto"/>
              <w:rPr>
                <w:rFonts w:ascii="Arial" w:hAnsi="Arial" w:cs="Arial"/>
                <w:sz w:val="24"/>
                <w:szCs w:val="24"/>
              </w:rPr>
            </w:pPr>
            <w:r w:rsidRPr="00AA33D0">
              <w:rPr>
                <w:rFonts w:ascii="Arial" w:hAnsi="Arial" w:cs="Arial"/>
                <w:sz w:val="24"/>
                <w:szCs w:val="24"/>
              </w:rPr>
              <w:t>TSAB - Teeswide Safeguarding Adults Board</w:t>
            </w:r>
          </w:p>
        </w:tc>
      </w:tr>
    </w:tbl>
    <w:p w14:paraId="6B2FBBF9" w14:textId="403D490A" w:rsidR="00200E62" w:rsidRDefault="00200E62" w:rsidP="00F52187">
      <w:pPr>
        <w:spacing w:after="0" w:line="360" w:lineRule="auto"/>
        <w:rPr>
          <w:b/>
          <w:bCs/>
        </w:rPr>
      </w:pPr>
    </w:p>
    <w:p w14:paraId="214B3F83" w14:textId="21693BFC" w:rsidR="00783118" w:rsidRPr="00200E62" w:rsidRDefault="00200E62" w:rsidP="00200E62">
      <w:pPr>
        <w:rPr>
          <w:b/>
          <w:bCs/>
        </w:rPr>
      </w:pPr>
      <w:r>
        <w:rPr>
          <w:b/>
          <w:bCs/>
        </w:rPr>
        <w:br w:type="page"/>
      </w:r>
    </w:p>
    <w:p w14:paraId="10A71570" w14:textId="3B68FB11" w:rsidR="00E620FA" w:rsidRDefault="00E620FA"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pPr>
      <w:bookmarkStart w:id="15" w:name="_Toc204674297"/>
      <w:r w:rsidRPr="00E620FA">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Sign</w:t>
      </w:r>
      <w:r>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t>atories</w:t>
      </w:r>
      <w:bookmarkEnd w:id="15"/>
    </w:p>
    <w:p w14:paraId="435048B6"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Cleveland Police:</w:t>
      </w:r>
    </w:p>
    <w:p w14:paraId="7A02428F"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3C05CF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Matthew Murphy-King</w:t>
      </w:r>
    </w:p>
    <w:p w14:paraId="45BC2542"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5DEE3C87"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Detective Superintendent </w:t>
      </w:r>
    </w:p>
    <w:p w14:paraId="1794E1EF"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5AC4DF6"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7E37C2C9" w14:textId="77777777" w:rsidR="009977DD" w:rsidRPr="00E620FA"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kern w:val="0"/>
          <w:sz w:val="24"/>
          <w:szCs w:val="24"/>
          <w:u w:val="single"/>
          <w14:ligatures w14:val="none"/>
        </w:rPr>
        <w:t xml:space="preserve"> </w:t>
      </w:r>
      <w:r>
        <w:rPr>
          <w:rFonts w:ascii="Blackadder ITC" w:eastAsia="Times New Roman" w:hAnsi="Blackadder ITC" w:cs="Arial"/>
          <w:kern w:val="0"/>
          <w:sz w:val="24"/>
          <w:szCs w:val="24"/>
          <w:u w:val="single"/>
          <w14:ligatures w14:val="none"/>
        </w:rPr>
        <w:t>M Muurphy-King</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u w:val="single"/>
          <w14:ligatures w14:val="none"/>
        </w:rPr>
        <w:t>11/09/2025</w:t>
      </w:r>
      <w:r w:rsidRPr="00E620FA">
        <w:rPr>
          <w:rFonts w:ascii="Arial" w:eastAsia="Times New Roman" w:hAnsi="Arial" w:cs="Arial"/>
          <w:kern w:val="0"/>
          <w:sz w:val="24"/>
          <w:szCs w:val="24"/>
          <w:u w:val="single"/>
          <w14:ligatures w14:val="none"/>
        </w:rPr>
        <w:tab/>
      </w:r>
    </w:p>
    <w:p w14:paraId="11612E33"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58360ED3"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02B874D6" w14:textId="26CF0143" w:rsidR="00D945E3" w:rsidRPr="00E620FA" w:rsidRDefault="00D945E3" w:rsidP="00D945E3">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Hartlepool Borough Council</w:t>
      </w:r>
    </w:p>
    <w:p w14:paraId="7966F14F"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7D444D0C"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Leah Hanson</w:t>
      </w:r>
    </w:p>
    <w:p w14:paraId="404CC51D" w14:textId="77777777" w:rsidR="00D945E3" w:rsidRPr="00E620FA" w:rsidRDefault="00D945E3" w:rsidP="00D945E3">
      <w:pPr>
        <w:spacing w:after="0" w:line="240" w:lineRule="auto"/>
        <w:rPr>
          <w:rFonts w:ascii="Arial" w:eastAsia="Times New Roman" w:hAnsi="Arial" w:cs="Arial"/>
          <w:kern w:val="0"/>
          <w:sz w:val="24"/>
          <w:szCs w:val="24"/>
          <w14:ligatures w14:val="none"/>
        </w:rPr>
      </w:pPr>
    </w:p>
    <w:p w14:paraId="5C32B7D5"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Head of Service</w:t>
      </w:r>
    </w:p>
    <w:p w14:paraId="20C35F77" w14:textId="77777777" w:rsidR="00D945E3" w:rsidRPr="00E620FA" w:rsidRDefault="00D945E3" w:rsidP="00D945E3">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2322017" w14:textId="77777777" w:rsidR="00D945E3" w:rsidRPr="00E620FA" w:rsidRDefault="00D945E3" w:rsidP="00D945E3">
      <w:pPr>
        <w:spacing w:after="0" w:line="240" w:lineRule="auto"/>
        <w:ind w:firstLine="720"/>
        <w:rPr>
          <w:rFonts w:ascii="Arial" w:eastAsia="Times New Roman" w:hAnsi="Arial" w:cs="Arial"/>
          <w:b/>
          <w:kern w:val="0"/>
          <w:sz w:val="24"/>
          <w:szCs w:val="24"/>
          <w14:ligatures w14:val="none"/>
        </w:rPr>
      </w:pPr>
    </w:p>
    <w:p w14:paraId="5805CD3F" w14:textId="3984D26A" w:rsidR="00D945E3" w:rsidRPr="000355A0" w:rsidRDefault="00D945E3" w:rsidP="00D945E3">
      <w:pPr>
        <w:pStyle w:val="NormalWeb"/>
        <w:tabs>
          <w:tab w:val="left" w:pos="4044"/>
        </w:tabs>
        <w:rPr>
          <w:rFonts w:ascii="Arial" w:eastAsia="Times New Roman" w:hAnsi="Arial" w:cs="Arial"/>
          <w:kern w:val="0"/>
          <w:u w:val="single"/>
          <w14:ligatures w14:val="none"/>
        </w:rPr>
      </w:pPr>
      <w:r>
        <w:rPr>
          <w:rFonts w:ascii="Arial" w:eastAsia="Times New Roman" w:hAnsi="Arial" w:cs="Arial"/>
          <w:b/>
          <w:kern w:val="0"/>
          <w14:ligatures w14:val="none"/>
        </w:rPr>
        <w:t xml:space="preserve">           </w:t>
      </w:r>
      <w:r w:rsidRPr="00E620FA">
        <w:rPr>
          <w:rFonts w:ascii="Arial" w:eastAsia="Times New Roman" w:hAnsi="Arial" w:cs="Arial"/>
          <w:b/>
          <w:kern w:val="0"/>
          <w14:ligatures w14:val="none"/>
        </w:rPr>
        <w:t>Signed:</w:t>
      </w:r>
      <w:r w:rsidRPr="000355A0">
        <w:rPr>
          <w:rFonts w:eastAsia="Times New Roman"/>
          <w:noProof/>
          <w:kern w:val="0"/>
          <w:lang w:eastAsia="en-GB"/>
          <w14:ligatures w14:val="none"/>
        </w:rPr>
        <w:t xml:space="preserve"> </w:t>
      </w:r>
      <w:r w:rsidRPr="000355A0">
        <w:rPr>
          <w:rFonts w:eastAsia="Times New Roman"/>
          <w:noProof/>
          <w:kern w:val="0"/>
          <w:lang w:eastAsia="en-GB"/>
          <w14:ligatures w14:val="none"/>
        </w:rPr>
        <w:drawing>
          <wp:inline distT="0" distB="0" distL="0" distR="0" wp14:anchorId="1D912C4B" wp14:editId="655CFD34">
            <wp:extent cx="1478280" cy="486276"/>
            <wp:effectExtent l="0" t="0" r="7620" b="9525"/>
            <wp:docPr id="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close-up of a signatur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8390" cy="486312"/>
                    </a:xfrm>
                    <a:prstGeom prst="rect">
                      <a:avLst/>
                    </a:prstGeom>
                    <a:noFill/>
                    <a:ln>
                      <a:noFill/>
                    </a:ln>
                  </pic:spPr>
                </pic:pic>
              </a:graphicData>
            </a:graphic>
          </wp:inline>
        </w:drawing>
      </w:r>
      <w:r>
        <w:rPr>
          <w:rFonts w:eastAsia="Times New Roman"/>
          <w:noProof/>
          <w:kern w:val="0"/>
          <w:lang w:eastAsia="en-GB"/>
          <w14:ligatures w14:val="none"/>
        </w:rPr>
        <w:tab/>
      </w:r>
      <w:r w:rsidRPr="00E620FA">
        <w:rPr>
          <w:rFonts w:ascii="Arial" w:eastAsia="Times New Roman" w:hAnsi="Arial" w:cs="Arial"/>
          <w:b/>
          <w:kern w:val="0"/>
          <w14:ligatures w14:val="none"/>
        </w:rPr>
        <w:t xml:space="preserve"> Date:</w:t>
      </w:r>
      <w:r>
        <w:rPr>
          <w:rFonts w:ascii="Arial" w:eastAsia="Times New Roman" w:hAnsi="Arial" w:cs="Arial"/>
          <w:kern w:val="0"/>
          <w14:ligatures w14:val="none"/>
        </w:rPr>
        <w:t xml:space="preserve"> 27.11.2025</w:t>
      </w:r>
    </w:p>
    <w:p w14:paraId="37108C65" w14:textId="719FE13F" w:rsidR="00E620FA" w:rsidRPr="00E620FA" w:rsidRDefault="00E620FA" w:rsidP="00D945E3">
      <w:pPr>
        <w:spacing w:after="0" w:line="240" w:lineRule="auto"/>
        <w:rPr>
          <w:rFonts w:ascii="Arial" w:eastAsia="Times New Roman" w:hAnsi="Arial" w:cs="Arial"/>
          <w:kern w:val="0"/>
          <w:sz w:val="24"/>
          <w:szCs w:val="24"/>
          <w14:ligatures w14:val="none"/>
        </w:rPr>
      </w:pPr>
    </w:p>
    <w:p w14:paraId="10E6CF51" w14:textId="77777777" w:rsidR="00E620FA" w:rsidRPr="00E620FA" w:rsidRDefault="00E620FA" w:rsidP="00E620FA">
      <w:pPr>
        <w:spacing w:after="0" w:line="240" w:lineRule="auto"/>
        <w:ind w:firstLine="720"/>
        <w:rPr>
          <w:rFonts w:ascii="Arial" w:eastAsia="Times New Roman" w:hAnsi="Arial" w:cs="Arial"/>
          <w:kern w:val="0"/>
          <w:sz w:val="24"/>
          <w:szCs w:val="24"/>
          <w14:ligatures w14:val="none"/>
        </w:rPr>
      </w:pPr>
    </w:p>
    <w:p w14:paraId="2143EBA2" w14:textId="0FD9A827" w:rsidR="009977DD" w:rsidRPr="00E620FA" w:rsidRDefault="00E620FA" w:rsidP="00154D1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009977DD" w:rsidRPr="00E620FA">
        <w:rPr>
          <w:rFonts w:ascii="Arial" w:eastAsia="Times New Roman" w:hAnsi="Arial" w:cs="Arial"/>
          <w:b/>
          <w:kern w:val="0"/>
          <w:sz w:val="24"/>
          <w:szCs w:val="24"/>
          <w14:ligatures w14:val="none"/>
        </w:rPr>
        <w:t>Authorised Signatory for Middlesbrough Borough Council</w:t>
      </w:r>
    </w:p>
    <w:p w14:paraId="45B35A3A"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C993BA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34406">
        <w:rPr>
          <w:rFonts w:ascii="Arial" w:eastAsia="Times New Roman" w:hAnsi="Arial" w:cs="Arial"/>
          <w:bCs/>
          <w:kern w:val="0"/>
          <w:sz w:val="24"/>
          <w:szCs w:val="24"/>
          <w14:ligatures w14:val="none"/>
        </w:rPr>
        <w:tab/>
        <w:t>Ruth Musicka</w:t>
      </w:r>
      <w:r w:rsidRPr="00E620FA">
        <w:rPr>
          <w:rFonts w:ascii="Arial" w:eastAsia="Times New Roman" w:hAnsi="Arial" w:cs="Arial"/>
          <w:kern w:val="0"/>
          <w:sz w:val="24"/>
          <w:szCs w:val="24"/>
          <w14:ligatures w14:val="none"/>
        </w:rPr>
        <w:t xml:space="preserve"> </w:t>
      </w:r>
    </w:p>
    <w:p w14:paraId="6D91AA83"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08475CA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Head of Access and Safeguarding </w:t>
      </w:r>
    </w:p>
    <w:p w14:paraId="34BB20B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9E27AA7"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5088034D" w14:textId="77777777" w:rsidR="009977DD" w:rsidRPr="00E34406"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 xml:space="preserve"> </w:t>
      </w:r>
      <w:r>
        <w:rPr>
          <w:rFonts w:ascii="Arial" w:eastAsia="Times New Roman" w:hAnsi="Arial" w:cs="Arial"/>
          <w:b/>
          <w:noProof/>
          <w:kern w:val="0"/>
          <w:sz w:val="24"/>
          <w:szCs w:val="24"/>
          <w14:ligatures w14:val="none"/>
        </w:rPr>
        <w:drawing>
          <wp:inline distT="0" distB="0" distL="0" distR="0" wp14:anchorId="0CF38861" wp14:editId="75C397D3">
            <wp:extent cx="1420495" cy="243840"/>
            <wp:effectExtent l="0" t="0" r="8255" b="3810"/>
            <wp:docPr id="98290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495" cy="243840"/>
                    </a:xfrm>
                    <a:prstGeom prst="rect">
                      <a:avLst/>
                    </a:prstGeom>
                    <a:noFill/>
                  </pic:spPr>
                </pic:pic>
              </a:graphicData>
            </a:graphic>
          </wp:inline>
        </w:drawing>
      </w:r>
      <w:r>
        <w:rPr>
          <w:rFonts w:ascii="Arial" w:eastAsia="Times New Roman" w:hAnsi="Arial" w:cs="Arial"/>
          <w:b/>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34406">
        <w:rPr>
          <w:rFonts w:ascii="Arial" w:eastAsia="Times New Roman" w:hAnsi="Arial" w:cs="Arial"/>
          <w:kern w:val="0"/>
          <w:sz w:val="24"/>
          <w:szCs w:val="24"/>
          <w14:ligatures w14:val="none"/>
        </w:rPr>
        <w:t>12.08.2025</w:t>
      </w:r>
    </w:p>
    <w:p w14:paraId="018C36C7" w14:textId="6558B1EA" w:rsidR="00E620FA" w:rsidRPr="009977DD" w:rsidRDefault="009977DD" w:rsidP="00E620FA">
      <w:pPr>
        <w:spacing w:after="0" w:line="240" w:lineRule="auto"/>
        <w:ind w:firstLine="72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(Including Recovery Solutions – Drug &amp; Alcohol service)</w:t>
      </w:r>
    </w:p>
    <w:p w14:paraId="7B1E2E7B" w14:textId="77777777"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p>
    <w:p w14:paraId="6D94417E" w14:textId="77777777" w:rsid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FEA1BBF" w14:textId="12E81C59" w:rsidR="00E620FA" w:rsidRPr="00E620FA" w:rsidRDefault="00E620FA" w:rsidP="00E620FA">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Authorised Signatory for Redcar and Cleveland Council</w:t>
      </w:r>
    </w:p>
    <w:p w14:paraId="63374587" w14:textId="77777777"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5A732F66" w14:textId="36CEABDB"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sidR="00383ADA">
        <w:rPr>
          <w:rFonts w:ascii="Arial" w:eastAsia="Times New Roman" w:hAnsi="Arial" w:cs="Arial"/>
          <w:kern w:val="0"/>
          <w:sz w:val="24"/>
          <w:szCs w:val="24"/>
          <w14:ligatures w14:val="none"/>
        </w:rPr>
        <w:t>Sharon Dalton</w:t>
      </w:r>
    </w:p>
    <w:p w14:paraId="0FEE305A" w14:textId="77777777" w:rsidR="00E620FA" w:rsidRPr="00E620FA" w:rsidRDefault="00E620FA" w:rsidP="00E620FA">
      <w:pPr>
        <w:spacing w:after="0" w:line="240" w:lineRule="auto"/>
        <w:rPr>
          <w:rFonts w:ascii="Arial" w:eastAsia="Times New Roman" w:hAnsi="Arial" w:cs="Arial"/>
          <w:kern w:val="0"/>
          <w:sz w:val="24"/>
          <w:szCs w:val="24"/>
          <w14:ligatures w14:val="none"/>
        </w:rPr>
      </w:pPr>
    </w:p>
    <w:p w14:paraId="3FC1AD6F" w14:textId="61477F8F"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14:ligatures w14:val="none"/>
        </w:rPr>
        <w:t>Domestic Abuse Strategic Lead</w:t>
      </w:r>
    </w:p>
    <w:p w14:paraId="042752C5" w14:textId="77777777" w:rsidR="00E620FA" w:rsidRPr="00E620FA" w:rsidRDefault="00E620FA" w:rsidP="00E620FA">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739F0211" w14:textId="77777777" w:rsidR="00E620FA" w:rsidRPr="00E620FA" w:rsidRDefault="00E620FA" w:rsidP="00E620FA">
      <w:pPr>
        <w:spacing w:after="0" w:line="240" w:lineRule="auto"/>
        <w:ind w:firstLine="720"/>
        <w:rPr>
          <w:rFonts w:ascii="Arial" w:eastAsia="Times New Roman" w:hAnsi="Arial" w:cs="Arial"/>
          <w:b/>
          <w:kern w:val="0"/>
          <w:sz w:val="24"/>
          <w:szCs w:val="24"/>
          <w14:ligatures w14:val="none"/>
        </w:rPr>
      </w:pPr>
    </w:p>
    <w:p w14:paraId="361F305A" w14:textId="7AA4F34E" w:rsidR="00E620FA" w:rsidRPr="00E620FA" w:rsidRDefault="00E620FA" w:rsidP="00E620FA">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00383ADA" w:rsidRPr="00383ADA">
        <w:rPr>
          <w:rFonts w:ascii="Arial" w:eastAsia="Times New Roman" w:hAnsi="Arial" w:cs="Arial"/>
          <w:noProof/>
          <w:kern w:val="0"/>
          <w:sz w:val="24"/>
          <w:szCs w:val="24"/>
          <w:u w:val="single"/>
          <w14:ligatures w14:val="none"/>
        </w:rPr>
        <w:drawing>
          <wp:inline distT="0" distB="0" distL="0" distR="0" wp14:anchorId="64257045" wp14:editId="3AFBBCFE">
            <wp:extent cx="1695537" cy="387370"/>
            <wp:effectExtent l="0" t="0" r="0" b="0"/>
            <wp:docPr id="79868319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83194" name="Picture 1" descr="A close up of a logo&#10;&#10;AI-generated content may be incorrect."/>
                    <pic:cNvPicPr/>
                  </pic:nvPicPr>
                  <pic:blipFill>
                    <a:blip r:embed="rId24"/>
                    <a:stretch>
                      <a:fillRect/>
                    </a:stretch>
                  </pic:blipFill>
                  <pic:spPr>
                    <a:xfrm>
                      <a:off x="0" y="0"/>
                      <a:ext cx="1695537" cy="387370"/>
                    </a:xfrm>
                    <a:prstGeom prst="rect">
                      <a:avLst/>
                    </a:prstGeom>
                  </pic:spPr>
                </pic:pic>
              </a:graphicData>
            </a:graphic>
          </wp:inline>
        </w:drawing>
      </w:r>
      <w:r w:rsidR="00383ADA">
        <w:rPr>
          <w:rFonts w:ascii="Arial" w:eastAsia="Times New Roman" w:hAnsi="Arial" w:cs="Arial"/>
          <w:kern w:val="0"/>
          <w:sz w:val="24"/>
          <w:szCs w:val="24"/>
          <w:u w:val="single"/>
          <w14:ligatures w14:val="none"/>
        </w:rPr>
        <w:t xml:space="preserve"> </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00383ADA">
        <w:rPr>
          <w:rFonts w:ascii="Arial" w:eastAsia="Times New Roman" w:hAnsi="Arial" w:cs="Arial"/>
          <w:kern w:val="0"/>
          <w:sz w:val="24"/>
          <w:szCs w:val="24"/>
          <w:u w:val="single"/>
          <w14:ligatures w14:val="none"/>
        </w:rPr>
        <w:t>12</w:t>
      </w:r>
      <w:r w:rsidR="00383ADA" w:rsidRPr="00383ADA">
        <w:rPr>
          <w:rFonts w:ascii="Arial" w:eastAsia="Times New Roman" w:hAnsi="Arial" w:cs="Arial"/>
          <w:kern w:val="0"/>
          <w:sz w:val="24"/>
          <w:szCs w:val="24"/>
          <w:u w:val="single"/>
          <w:vertAlign w:val="superscript"/>
          <w14:ligatures w14:val="none"/>
        </w:rPr>
        <w:t>th</w:t>
      </w:r>
      <w:r w:rsidR="00383ADA">
        <w:rPr>
          <w:rFonts w:ascii="Arial" w:eastAsia="Times New Roman" w:hAnsi="Arial" w:cs="Arial"/>
          <w:kern w:val="0"/>
          <w:sz w:val="24"/>
          <w:szCs w:val="24"/>
          <w:u w:val="single"/>
          <w14:ligatures w14:val="none"/>
        </w:rPr>
        <w:t xml:space="preserve"> August 2025</w:t>
      </w:r>
    </w:p>
    <w:p w14:paraId="50D4D2AA"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6B3D16FF"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4899208C" w14:textId="77777777" w:rsidR="00E620FA" w:rsidRDefault="00E620FA" w:rsidP="00E620FA">
      <w:pPr>
        <w:spacing w:after="0" w:line="240" w:lineRule="auto"/>
        <w:ind w:firstLine="720"/>
        <w:rPr>
          <w:rFonts w:ascii="Arial" w:eastAsia="Times New Roman" w:hAnsi="Arial" w:cs="Arial"/>
          <w:b/>
          <w:kern w:val="0"/>
          <w:sz w:val="24"/>
          <w:szCs w:val="24"/>
          <w14:ligatures w14:val="none"/>
        </w:rPr>
      </w:pPr>
    </w:p>
    <w:p w14:paraId="03FDDACC" w14:textId="77777777" w:rsidR="003639D8" w:rsidRDefault="003639D8" w:rsidP="00E620FA">
      <w:pPr>
        <w:spacing w:after="0" w:line="240" w:lineRule="auto"/>
        <w:ind w:firstLine="720"/>
        <w:rPr>
          <w:rFonts w:ascii="Arial" w:eastAsia="Times New Roman" w:hAnsi="Arial" w:cs="Arial"/>
          <w:b/>
          <w:kern w:val="0"/>
          <w:sz w:val="24"/>
          <w:szCs w:val="24"/>
          <w14:ligatures w14:val="none"/>
        </w:rPr>
      </w:pPr>
    </w:p>
    <w:p w14:paraId="17B7AE8A" w14:textId="77777777" w:rsidR="003639D8" w:rsidRDefault="003639D8" w:rsidP="00E620FA">
      <w:pPr>
        <w:spacing w:after="0" w:line="240" w:lineRule="auto"/>
        <w:ind w:firstLine="720"/>
        <w:rPr>
          <w:rFonts w:ascii="Arial" w:eastAsia="Times New Roman" w:hAnsi="Arial" w:cs="Arial"/>
          <w:b/>
          <w:kern w:val="0"/>
          <w:sz w:val="24"/>
          <w:szCs w:val="24"/>
          <w14:ligatures w14:val="none"/>
        </w:rPr>
      </w:pPr>
    </w:p>
    <w:p w14:paraId="3C59019A" w14:textId="77777777" w:rsidR="00BF77D0" w:rsidRPr="00BF77D0" w:rsidRDefault="00BF77D0" w:rsidP="00BF77D0">
      <w:pPr>
        <w:spacing w:after="0" w:line="240" w:lineRule="auto"/>
        <w:ind w:firstLine="720"/>
        <w:rPr>
          <w:rFonts w:ascii="Arial" w:eastAsia="Times New Roman" w:hAnsi="Arial" w:cs="Arial"/>
          <w:kern w:val="0"/>
          <w:sz w:val="24"/>
          <w:szCs w:val="24"/>
          <w14:ligatures w14:val="none"/>
        </w:rPr>
      </w:pPr>
      <w:r w:rsidRPr="00BF77D0">
        <w:rPr>
          <w:rFonts w:ascii="Arial" w:eastAsia="Times New Roman" w:hAnsi="Arial" w:cs="Arial"/>
          <w:b/>
          <w:kern w:val="0"/>
          <w:sz w:val="24"/>
          <w:szCs w:val="24"/>
          <w14:ligatures w14:val="none"/>
        </w:rPr>
        <w:lastRenderedPageBreak/>
        <w:t>Authorised Signatory for Stockton Borough Council</w:t>
      </w:r>
    </w:p>
    <w:p w14:paraId="3D9F3D99"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p>
    <w:p w14:paraId="210AE974"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r w:rsidRPr="00BF77D0">
        <w:rPr>
          <w:rFonts w:ascii="Arial" w:eastAsia="Times New Roman" w:hAnsi="Arial" w:cs="Arial"/>
          <w:b/>
          <w:kern w:val="0"/>
          <w:sz w:val="24"/>
          <w:szCs w:val="24"/>
          <w14:ligatures w14:val="none"/>
        </w:rPr>
        <w:t>Name:</w:t>
      </w:r>
      <w:r w:rsidRPr="00BF77D0">
        <w:rPr>
          <w:rFonts w:ascii="Arial" w:eastAsia="Times New Roman" w:hAnsi="Arial" w:cs="Arial"/>
          <w:b/>
          <w:kern w:val="0"/>
          <w:sz w:val="24"/>
          <w:szCs w:val="24"/>
          <w14:ligatures w14:val="none"/>
        </w:rPr>
        <w:tab/>
        <w:t>Carolyn Nice</w:t>
      </w:r>
    </w:p>
    <w:p w14:paraId="3AAADCEF" w14:textId="77777777" w:rsidR="00BF77D0" w:rsidRPr="00BF77D0" w:rsidRDefault="00BF77D0" w:rsidP="00BF77D0">
      <w:pPr>
        <w:spacing w:after="0" w:line="240" w:lineRule="auto"/>
        <w:rPr>
          <w:rFonts w:ascii="Arial" w:eastAsia="Times New Roman" w:hAnsi="Arial" w:cs="Arial"/>
          <w:kern w:val="0"/>
          <w:sz w:val="24"/>
          <w:szCs w:val="24"/>
          <w14:ligatures w14:val="none"/>
        </w:rPr>
      </w:pPr>
    </w:p>
    <w:p w14:paraId="47EA95D7"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r w:rsidRPr="00BF77D0">
        <w:rPr>
          <w:rFonts w:ascii="Arial" w:eastAsia="Times New Roman" w:hAnsi="Arial" w:cs="Arial"/>
          <w:b/>
          <w:kern w:val="0"/>
          <w:sz w:val="24"/>
          <w:szCs w:val="24"/>
          <w14:ligatures w14:val="none"/>
        </w:rPr>
        <w:t>Position:</w:t>
      </w:r>
      <w:r w:rsidRPr="00BF77D0">
        <w:rPr>
          <w:rFonts w:ascii="Arial" w:eastAsia="Times New Roman" w:hAnsi="Arial" w:cs="Arial"/>
          <w:kern w:val="0"/>
          <w:sz w:val="24"/>
          <w:szCs w:val="24"/>
          <w14:ligatures w14:val="none"/>
        </w:rPr>
        <w:tab/>
        <w:t>Director of Adults, Health &amp; Wellbeing</w:t>
      </w:r>
    </w:p>
    <w:p w14:paraId="0D832ADB" w14:textId="77777777" w:rsidR="00BF77D0" w:rsidRPr="00BF77D0" w:rsidRDefault="00BF77D0" w:rsidP="00BF77D0">
      <w:pPr>
        <w:spacing w:after="0" w:line="240" w:lineRule="auto"/>
        <w:rPr>
          <w:rFonts w:ascii="Arial" w:eastAsia="Times New Roman" w:hAnsi="Arial" w:cs="Arial"/>
          <w:kern w:val="0"/>
          <w:sz w:val="24"/>
          <w:szCs w:val="24"/>
          <w14:ligatures w14:val="none"/>
        </w:rPr>
      </w:pPr>
      <w:r w:rsidRPr="00BF77D0">
        <w:rPr>
          <w:rFonts w:ascii="Arial" w:eastAsia="Times New Roman" w:hAnsi="Arial" w:cs="Arial"/>
          <w:kern w:val="0"/>
          <w:sz w:val="24"/>
          <w:szCs w:val="24"/>
          <w14:ligatures w14:val="none"/>
        </w:rPr>
        <w:tab/>
      </w:r>
    </w:p>
    <w:p w14:paraId="054D8AB2" w14:textId="77777777" w:rsidR="00BF77D0" w:rsidRPr="00BF77D0" w:rsidRDefault="00BF77D0" w:rsidP="00BF77D0">
      <w:pPr>
        <w:spacing w:after="0" w:line="240" w:lineRule="auto"/>
        <w:ind w:firstLine="720"/>
        <w:rPr>
          <w:rFonts w:ascii="Arial" w:eastAsia="Times New Roman" w:hAnsi="Arial" w:cs="Arial"/>
          <w:kern w:val="0"/>
          <w:sz w:val="24"/>
          <w:szCs w:val="24"/>
          <w:u w:val="single"/>
          <w14:ligatures w14:val="none"/>
        </w:rPr>
      </w:pPr>
      <w:r w:rsidRPr="00BF77D0">
        <w:rPr>
          <w:rFonts w:ascii="Arial" w:eastAsia="Times New Roman" w:hAnsi="Arial" w:cs="Arial"/>
          <w:b/>
          <w:kern w:val="0"/>
          <w:sz w:val="24"/>
          <w:szCs w:val="24"/>
          <w14:ligatures w14:val="none"/>
        </w:rPr>
        <w:t>Signed:</w:t>
      </w:r>
      <w:r w:rsidRPr="00BF77D0">
        <w:rPr>
          <w:rFonts w:ascii="Arial" w:eastAsia="Times New Roman" w:hAnsi="Arial" w:cs="Arial"/>
          <w:kern w:val="0"/>
          <w:sz w:val="24"/>
          <w:szCs w:val="24"/>
          <w:u w:val="single"/>
          <w14:ligatures w14:val="none"/>
        </w:rPr>
        <w:tab/>
      </w:r>
      <w:r w:rsidRPr="00BF77D0">
        <w:rPr>
          <w:rFonts w:ascii="Aptos" w:eastAsia="Aptos" w:hAnsi="Aptos" w:cs="Times New Roman"/>
          <w:noProof/>
        </w:rPr>
        <w:drawing>
          <wp:inline distT="0" distB="0" distL="0" distR="0" wp14:anchorId="0ACE7482" wp14:editId="2D58484A">
            <wp:extent cx="1257300" cy="4572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rsidRPr="00BF77D0">
        <w:rPr>
          <w:rFonts w:ascii="Arial" w:eastAsia="Times New Roman" w:hAnsi="Arial" w:cs="Arial"/>
          <w:kern w:val="0"/>
          <w:sz w:val="24"/>
          <w:szCs w:val="24"/>
          <w:u w:val="single"/>
          <w14:ligatures w14:val="none"/>
        </w:rPr>
        <w:t xml:space="preserve"> </w:t>
      </w:r>
      <w:r w:rsidRPr="00BF77D0">
        <w:rPr>
          <w:rFonts w:ascii="Arial" w:eastAsia="Times New Roman" w:hAnsi="Arial" w:cs="Arial"/>
          <w:b/>
          <w:kern w:val="0"/>
          <w:sz w:val="24"/>
          <w:szCs w:val="24"/>
          <w14:ligatures w14:val="none"/>
        </w:rPr>
        <w:t>Date:</w:t>
      </w:r>
      <w:r w:rsidRPr="00BF77D0">
        <w:rPr>
          <w:rFonts w:ascii="Arial" w:eastAsia="Times New Roman" w:hAnsi="Arial" w:cs="Arial"/>
          <w:kern w:val="0"/>
          <w:sz w:val="24"/>
          <w:szCs w:val="24"/>
          <w14:ligatures w14:val="none"/>
        </w:rPr>
        <w:tab/>
        <w:t>18.2.26</w:t>
      </w:r>
    </w:p>
    <w:p w14:paraId="6B062B37"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41AD7BCE"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07BAC1F6"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Probation</w:t>
      </w:r>
    </w:p>
    <w:p w14:paraId="22AFB9C2"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A76149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Alison King</w:t>
      </w:r>
    </w:p>
    <w:p w14:paraId="2F004816"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2598E7B7" w14:textId="7CAF9BE0" w:rsidR="009977DD" w:rsidRPr="00E620FA" w:rsidRDefault="009977DD" w:rsidP="003639D8">
      <w:pPr>
        <w:spacing w:after="0" w:line="240" w:lineRule="auto"/>
        <w:ind w:left="67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Position:</w:t>
      </w:r>
      <w:r>
        <w:rPr>
          <w:rFonts w:ascii="Arial" w:eastAsia="Times New Roman" w:hAnsi="Arial" w:cs="Arial"/>
          <w:kern w:val="0"/>
          <w:sz w:val="24"/>
          <w:szCs w:val="24"/>
          <w14:ligatures w14:val="none"/>
        </w:rPr>
        <w:t xml:space="preserve">  Head of Redcar, Cleveland &amp; Middlesbrough Probation Delivery        Unit (also signing on behalf of Stockton &amp; Hartlepool PDU)</w:t>
      </w:r>
      <w:r w:rsidRPr="00E620FA">
        <w:rPr>
          <w:rFonts w:ascii="Arial" w:eastAsia="Times New Roman" w:hAnsi="Arial" w:cs="Arial"/>
          <w:kern w:val="0"/>
          <w:sz w:val="24"/>
          <w:szCs w:val="24"/>
          <w14:ligatures w14:val="none"/>
        </w:rPr>
        <w:tab/>
      </w:r>
    </w:p>
    <w:p w14:paraId="75FE1418"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2F55DAE6" w14:textId="77777777" w:rsidR="009977DD"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 xml:space="preserve"> </w:t>
      </w:r>
      <w:r w:rsidRPr="00AC25E8">
        <w:rPr>
          <w:rFonts w:ascii="Freestyle Script" w:eastAsia="Times New Roman" w:hAnsi="Freestyle Script" w:cs="Arial"/>
          <w:bCs/>
          <w:kern w:val="0"/>
          <w:sz w:val="52"/>
          <w:szCs w:val="52"/>
          <w14:ligatures w14:val="none"/>
        </w:rPr>
        <w:t>A King</w:t>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16/8/2025</w:t>
      </w:r>
    </w:p>
    <w:p w14:paraId="2E8044D3"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0085C30D"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4AD3E8B8" w14:textId="77777777" w:rsidR="003639D8" w:rsidRPr="00E620FA" w:rsidRDefault="003639D8" w:rsidP="003639D8">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Health (NHS)</w:t>
      </w:r>
    </w:p>
    <w:p w14:paraId="3E93AB3E"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21D3F8B"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sidRPr="00E620FA">
        <w:rPr>
          <w:rFonts w:ascii="Arial" w:eastAsia="Times New Roman" w:hAnsi="Arial" w:cs="Arial"/>
          <w:kern w:val="0"/>
          <w:sz w:val="24"/>
          <w:szCs w:val="24"/>
          <w14:ligatures w14:val="none"/>
        </w:rPr>
        <w:fldChar w:fldCharType="begin">
          <w:ffData>
            <w:name w:val="Text34"/>
            <w:enabled/>
            <w:calcOnExit w:val="0"/>
            <w:textInput/>
          </w:ffData>
        </w:fldChar>
      </w:r>
      <w:r w:rsidRPr="00E620FA">
        <w:rPr>
          <w:rFonts w:ascii="Arial" w:eastAsia="Times New Roman" w:hAnsi="Arial" w:cs="Arial"/>
          <w:kern w:val="0"/>
          <w:sz w:val="24"/>
          <w:szCs w:val="24"/>
          <w14:ligatures w14:val="none"/>
        </w:rPr>
        <w:instrText xml:space="preserve"> FORMTEXT </w:instrText>
      </w:r>
      <w:r w:rsidRPr="00E620FA">
        <w:rPr>
          <w:rFonts w:ascii="Arial" w:eastAsia="Times New Roman" w:hAnsi="Arial" w:cs="Arial"/>
          <w:kern w:val="0"/>
          <w:sz w:val="24"/>
          <w:szCs w:val="24"/>
          <w14:ligatures w14:val="none"/>
        </w:rPr>
      </w:r>
      <w:r w:rsidRPr="00E620FA">
        <w:rPr>
          <w:rFonts w:ascii="Arial" w:eastAsia="Times New Roman" w:hAnsi="Arial" w:cs="Arial"/>
          <w:kern w:val="0"/>
          <w:sz w:val="24"/>
          <w:szCs w:val="24"/>
          <w14:ligatures w14:val="none"/>
        </w:rPr>
        <w:fldChar w:fldCharType="separate"/>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kern w:val="0"/>
          <w:sz w:val="24"/>
          <w:szCs w:val="24"/>
          <w14:ligatures w14:val="none"/>
        </w:rPr>
        <w:fldChar w:fldCharType="end"/>
      </w:r>
      <w:r>
        <w:rPr>
          <w:rFonts w:ascii="Arial" w:eastAsia="Times New Roman" w:hAnsi="Arial" w:cs="Arial"/>
          <w:kern w:val="0"/>
          <w:sz w:val="24"/>
          <w:szCs w:val="24"/>
          <w14:ligatures w14:val="none"/>
        </w:rPr>
        <w:t>Lindsay Britton-Robertson</w:t>
      </w:r>
    </w:p>
    <w:p w14:paraId="771B7F0D" w14:textId="77777777" w:rsidR="003639D8" w:rsidRPr="00E620FA" w:rsidRDefault="003639D8" w:rsidP="003639D8">
      <w:pPr>
        <w:spacing w:after="0" w:line="240" w:lineRule="auto"/>
        <w:rPr>
          <w:rFonts w:ascii="Arial" w:eastAsia="Times New Roman" w:hAnsi="Arial" w:cs="Arial"/>
          <w:kern w:val="0"/>
          <w:sz w:val="24"/>
          <w:szCs w:val="24"/>
          <w14:ligatures w14:val="none"/>
        </w:rPr>
      </w:pPr>
    </w:p>
    <w:p w14:paraId="74E60177"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14:ligatures w14:val="none"/>
        </w:rPr>
        <w:fldChar w:fldCharType="begin">
          <w:ffData>
            <w:name w:val="Text34"/>
            <w:enabled/>
            <w:calcOnExit w:val="0"/>
            <w:textInput/>
          </w:ffData>
        </w:fldChar>
      </w:r>
      <w:r w:rsidRPr="00E620FA">
        <w:rPr>
          <w:rFonts w:ascii="Arial" w:eastAsia="Times New Roman" w:hAnsi="Arial" w:cs="Arial"/>
          <w:kern w:val="0"/>
          <w:sz w:val="24"/>
          <w:szCs w:val="24"/>
          <w14:ligatures w14:val="none"/>
        </w:rPr>
        <w:instrText xml:space="preserve"> FORMTEXT </w:instrText>
      </w:r>
      <w:r w:rsidRPr="00E620FA">
        <w:rPr>
          <w:rFonts w:ascii="Arial" w:eastAsia="Times New Roman" w:hAnsi="Arial" w:cs="Arial"/>
          <w:kern w:val="0"/>
          <w:sz w:val="24"/>
          <w:szCs w:val="24"/>
          <w14:ligatures w14:val="none"/>
        </w:rPr>
      </w:r>
      <w:r w:rsidRPr="00E620FA">
        <w:rPr>
          <w:rFonts w:ascii="Arial" w:eastAsia="Times New Roman" w:hAnsi="Arial" w:cs="Arial"/>
          <w:kern w:val="0"/>
          <w:sz w:val="24"/>
          <w:szCs w:val="24"/>
          <w14:ligatures w14:val="none"/>
        </w:rPr>
        <w:fldChar w:fldCharType="separate"/>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noProof/>
          <w:kern w:val="0"/>
          <w:sz w:val="24"/>
          <w:szCs w:val="24"/>
          <w14:ligatures w14:val="none"/>
        </w:rPr>
        <w:t> </w:t>
      </w:r>
      <w:r w:rsidRPr="00E620FA">
        <w:rPr>
          <w:rFonts w:ascii="Arial" w:eastAsia="Times New Roman" w:hAnsi="Arial" w:cs="Arial"/>
          <w:kern w:val="0"/>
          <w:sz w:val="24"/>
          <w:szCs w:val="24"/>
          <w14:ligatures w14:val="none"/>
        </w:rPr>
        <w:fldChar w:fldCharType="end"/>
      </w:r>
      <w:r>
        <w:rPr>
          <w:rFonts w:ascii="Arial" w:eastAsia="Times New Roman" w:hAnsi="Arial" w:cs="Arial"/>
          <w:kern w:val="0"/>
          <w:sz w:val="24"/>
          <w:szCs w:val="24"/>
          <w14:ligatures w14:val="none"/>
        </w:rPr>
        <w:t xml:space="preserve">Associate Director- Safeguarding </w:t>
      </w:r>
    </w:p>
    <w:p w14:paraId="36D33A3A" w14:textId="77777777" w:rsidR="003639D8" w:rsidRPr="00E620FA" w:rsidRDefault="003639D8" w:rsidP="003639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606D909F" w14:textId="77777777" w:rsidR="003639D8" w:rsidRPr="00E620FA" w:rsidRDefault="003639D8" w:rsidP="003639D8">
      <w:pPr>
        <w:spacing w:after="0" w:line="240" w:lineRule="auto"/>
        <w:ind w:firstLine="720"/>
        <w:rPr>
          <w:rFonts w:ascii="Arial" w:eastAsia="Times New Roman" w:hAnsi="Arial" w:cs="Arial"/>
          <w:b/>
          <w:kern w:val="0"/>
          <w:sz w:val="24"/>
          <w:szCs w:val="24"/>
          <w14:ligatures w14:val="none"/>
        </w:rPr>
      </w:pPr>
      <w:r>
        <w:rPr>
          <w:rFonts w:ascii="Arial" w:eastAsia="Times New Roman" w:hAnsi="Arial" w:cs="Arial"/>
          <w:b/>
          <w:noProof/>
          <w:kern w:val="0"/>
          <w:sz w:val="24"/>
          <w:szCs w:val="24"/>
        </w:rPr>
        <w:drawing>
          <wp:inline distT="0" distB="0" distL="0" distR="0" wp14:anchorId="7E0EF2E5" wp14:editId="1E892F68">
            <wp:extent cx="1359408" cy="487680"/>
            <wp:effectExtent l="0" t="0" r="0" b="7620"/>
            <wp:docPr id="209387861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78615" name="Picture 1" descr="A close up of a sig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1359408" cy="487680"/>
                    </a:xfrm>
                    <a:prstGeom prst="rect">
                      <a:avLst/>
                    </a:prstGeom>
                  </pic:spPr>
                </pic:pic>
              </a:graphicData>
            </a:graphic>
          </wp:inline>
        </w:drawing>
      </w:r>
    </w:p>
    <w:p w14:paraId="6651FD86" w14:textId="77777777" w:rsidR="003639D8" w:rsidRDefault="003639D8" w:rsidP="003639D8">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22/12/25</w:t>
      </w:r>
      <w:r w:rsidRPr="00E620FA">
        <w:rPr>
          <w:rFonts w:ascii="Arial" w:eastAsia="Times New Roman" w:hAnsi="Arial" w:cs="Arial"/>
          <w:kern w:val="0"/>
          <w:sz w:val="24"/>
          <w:szCs w:val="24"/>
          <w:u w:val="single"/>
          <w14:ligatures w14:val="none"/>
        </w:rPr>
        <w:tab/>
      </w:r>
    </w:p>
    <w:p w14:paraId="7277EEBE" w14:textId="77777777" w:rsidR="003639D8" w:rsidRDefault="003639D8" w:rsidP="003639D8">
      <w:pPr>
        <w:spacing w:after="0" w:line="240" w:lineRule="auto"/>
        <w:ind w:firstLine="720"/>
        <w:rPr>
          <w:rFonts w:ascii="Arial" w:eastAsia="Times New Roman" w:hAnsi="Arial" w:cs="Arial"/>
          <w:kern w:val="0"/>
          <w:sz w:val="24"/>
          <w:szCs w:val="24"/>
          <w:u w:val="single"/>
          <w14:ligatures w14:val="none"/>
        </w:rPr>
      </w:pPr>
    </w:p>
    <w:p w14:paraId="0056C985" w14:textId="77777777" w:rsidR="003639D8" w:rsidRDefault="003639D8" w:rsidP="00B45187">
      <w:pPr>
        <w:spacing w:after="0" w:line="240" w:lineRule="auto"/>
        <w:ind w:firstLine="720"/>
        <w:rPr>
          <w:rFonts w:ascii="Arial" w:eastAsia="Times New Roman" w:hAnsi="Arial" w:cs="Arial"/>
          <w:b/>
          <w:kern w:val="0"/>
          <w:sz w:val="24"/>
          <w:szCs w:val="24"/>
          <w14:ligatures w14:val="none"/>
        </w:rPr>
      </w:pPr>
    </w:p>
    <w:p w14:paraId="574D19CA"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304D24F3"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Mental Health (TEWV)</w:t>
      </w:r>
    </w:p>
    <w:p w14:paraId="1A8F59FE"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87C2557"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Nicki Smith</w:t>
      </w:r>
    </w:p>
    <w:p w14:paraId="1DB139B3"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32FF3942"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Associate Director for Nursing (Safeguarding_</w:t>
      </w:r>
    </w:p>
    <w:p w14:paraId="0444596B" w14:textId="77777777" w:rsidR="009977DD" w:rsidRPr="00E620FA" w:rsidRDefault="009977DD" w:rsidP="009977DD">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p>
    <w:p w14:paraId="4D271970" w14:textId="77777777" w:rsidR="009977DD"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382AB0">
        <w:rPr>
          <w:rFonts w:ascii="Arial" w:eastAsia="Times New Roman" w:hAnsi="Arial" w:cs="Arial"/>
          <w:noProof/>
          <w:kern w:val="0"/>
          <w:sz w:val="24"/>
          <w:szCs w:val="24"/>
          <w:u w:val="single"/>
          <w14:ligatures w14:val="none"/>
        </w:rPr>
        <w:drawing>
          <wp:inline distT="0" distB="0" distL="0" distR="0" wp14:anchorId="7007C709" wp14:editId="15E3EDD8">
            <wp:extent cx="1839018" cy="390525"/>
            <wp:effectExtent l="0" t="0" r="8890" b="0"/>
            <wp:docPr id="25322343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23436" name="Picture 1" descr="A close up of a sign&#10;&#10;AI-generated content may be incorrect."/>
                    <pic:cNvPicPr/>
                  </pic:nvPicPr>
                  <pic:blipFill>
                    <a:blip r:embed="rId27"/>
                    <a:stretch>
                      <a:fillRect/>
                    </a:stretch>
                  </pic:blipFill>
                  <pic:spPr>
                    <a:xfrm>
                      <a:off x="0" y="0"/>
                      <a:ext cx="1840151" cy="390766"/>
                    </a:xfrm>
                    <a:prstGeom prst="rect">
                      <a:avLst/>
                    </a:prstGeom>
                  </pic:spPr>
                </pic:pic>
              </a:graphicData>
            </a:graphic>
          </wp:inline>
        </w:drawing>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p>
    <w:p w14:paraId="7F87F2AB"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67FF8678" w14:textId="77777777" w:rsidR="00012643" w:rsidRDefault="00012643" w:rsidP="00B45187">
      <w:pPr>
        <w:spacing w:after="0" w:line="240" w:lineRule="auto"/>
        <w:ind w:firstLine="720"/>
        <w:rPr>
          <w:rFonts w:ascii="Arial" w:eastAsia="Times New Roman" w:hAnsi="Arial" w:cs="Arial"/>
          <w:b/>
          <w:kern w:val="0"/>
          <w:sz w:val="24"/>
          <w:szCs w:val="24"/>
          <w14:ligatures w14:val="none"/>
        </w:rPr>
      </w:pPr>
    </w:p>
    <w:p w14:paraId="610DD4BC"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24DDD6A8"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2E4B3D47"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531BB747"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31E4F053" w14:textId="77777777" w:rsidR="00154D1A" w:rsidRDefault="00154D1A" w:rsidP="00B45187">
      <w:pPr>
        <w:spacing w:after="0" w:line="240" w:lineRule="auto"/>
        <w:ind w:firstLine="720"/>
        <w:rPr>
          <w:rFonts w:ascii="Arial" w:eastAsia="Times New Roman" w:hAnsi="Arial" w:cs="Arial"/>
          <w:b/>
          <w:kern w:val="0"/>
          <w:sz w:val="24"/>
          <w:szCs w:val="24"/>
          <w14:ligatures w14:val="none"/>
        </w:rPr>
      </w:pPr>
    </w:p>
    <w:p w14:paraId="7D5E6F97" w14:textId="77777777" w:rsidR="00532975" w:rsidRDefault="00532975" w:rsidP="00B45187">
      <w:pPr>
        <w:spacing w:after="0" w:line="240" w:lineRule="auto"/>
        <w:ind w:firstLine="720"/>
        <w:rPr>
          <w:rFonts w:ascii="Arial" w:eastAsia="Times New Roman" w:hAnsi="Arial" w:cs="Arial"/>
          <w:b/>
          <w:kern w:val="0"/>
          <w:sz w:val="24"/>
          <w:szCs w:val="24"/>
          <w14:ligatures w14:val="none"/>
        </w:rPr>
      </w:pPr>
    </w:p>
    <w:p w14:paraId="31A44973"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Harbour</w:t>
      </w:r>
    </w:p>
    <w:p w14:paraId="06A27C6D"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228C0531"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 xml:space="preserve">Danielle Chadwick </w:t>
      </w:r>
    </w:p>
    <w:p w14:paraId="70AFE6FD"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AD7120E" w14:textId="75A1CD26"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Service manager</w:t>
      </w:r>
      <w:r w:rsidRPr="00E620FA">
        <w:rPr>
          <w:rFonts w:ascii="Arial" w:eastAsia="Times New Roman" w:hAnsi="Arial" w:cs="Arial"/>
          <w:kern w:val="0"/>
          <w:sz w:val="24"/>
          <w:szCs w:val="24"/>
          <w14:ligatures w14:val="none"/>
        </w:rPr>
        <w:tab/>
      </w:r>
    </w:p>
    <w:p w14:paraId="27DCADDB"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70D41813" w14:textId="58066D52" w:rsidR="00B45187" w:rsidRPr="00E620FA" w:rsidRDefault="009977DD" w:rsidP="009977DD">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D.Chadwick </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22.08.2025</w:t>
      </w:r>
      <w:r w:rsidRPr="00E620FA">
        <w:rPr>
          <w:rFonts w:ascii="Arial" w:eastAsia="Times New Roman" w:hAnsi="Arial" w:cs="Arial"/>
          <w:kern w:val="0"/>
          <w:sz w:val="24"/>
          <w:szCs w:val="24"/>
          <w:u w:val="single"/>
          <w14:ligatures w14:val="none"/>
        </w:rPr>
        <w:tab/>
      </w:r>
    </w:p>
    <w:p w14:paraId="2C4BB48B" w14:textId="30F63B9A" w:rsidR="00B45187" w:rsidRPr="009977DD" w:rsidRDefault="009977DD" w:rsidP="00B45187">
      <w:pPr>
        <w:spacing w:after="0" w:line="240" w:lineRule="auto"/>
        <w:ind w:firstLine="720"/>
        <w:rPr>
          <w:rFonts w:ascii="Arial" w:eastAsia="Times New Roman" w:hAnsi="Arial" w:cs="Arial"/>
          <w:bCs/>
          <w:kern w:val="0"/>
          <w:sz w:val="24"/>
          <w:szCs w:val="24"/>
          <w14:ligatures w14:val="none"/>
        </w:rPr>
      </w:pPr>
      <w:r w:rsidRPr="009977DD">
        <w:rPr>
          <w:rFonts w:ascii="Arial" w:eastAsia="Times New Roman" w:hAnsi="Arial" w:cs="Arial"/>
          <w:bCs/>
          <w:kern w:val="0"/>
          <w:sz w:val="24"/>
          <w:szCs w:val="24"/>
          <w14:ligatures w14:val="none"/>
        </w:rPr>
        <w:t>(email received as evidence of signature)</w:t>
      </w:r>
    </w:p>
    <w:p w14:paraId="6B6796F7"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0A1369E6" w14:textId="77777777" w:rsidR="00F156CD" w:rsidRDefault="00F156CD" w:rsidP="00B45187">
      <w:pPr>
        <w:spacing w:after="0" w:line="240" w:lineRule="auto"/>
        <w:ind w:firstLine="720"/>
        <w:rPr>
          <w:rFonts w:ascii="Arial" w:eastAsia="Times New Roman" w:hAnsi="Arial" w:cs="Arial"/>
          <w:b/>
          <w:kern w:val="0"/>
          <w:sz w:val="24"/>
          <w:szCs w:val="24"/>
          <w14:ligatures w14:val="none"/>
        </w:rPr>
      </w:pPr>
    </w:p>
    <w:p w14:paraId="731160FA" w14:textId="77777777" w:rsidR="006022D8" w:rsidRPr="00E620FA" w:rsidRDefault="006022D8" w:rsidP="006022D8">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My Sister’s Place</w:t>
      </w:r>
    </w:p>
    <w:p w14:paraId="7CC258F8" w14:textId="77777777" w:rsidR="006022D8" w:rsidRPr="00E620FA" w:rsidRDefault="006022D8" w:rsidP="006022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6DC0F90" w14:textId="77777777" w:rsidR="006022D8" w:rsidRPr="00E620FA" w:rsidRDefault="006022D8" w:rsidP="006022D8">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 xml:space="preserve">Lesley Storey </w:t>
      </w:r>
    </w:p>
    <w:p w14:paraId="034DEFB1" w14:textId="77777777" w:rsidR="006022D8" w:rsidRPr="00E620FA" w:rsidRDefault="006022D8" w:rsidP="006022D8">
      <w:pPr>
        <w:spacing w:after="0" w:line="240" w:lineRule="auto"/>
        <w:rPr>
          <w:rFonts w:ascii="Arial" w:eastAsia="Times New Roman" w:hAnsi="Arial" w:cs="Arial"/>
          <w:kern w:val="0"/>
          <w:sz w:val="24"/>
          <w:szCs w:val="24"/>
          <w14:ligatures w14:val="none"/>
        </w:rPr>
      </w:pPr>
    </w:p>
    <w:p w14:paraId="2592F7B4" w14:textId="77A18055" w:rsidR="006022D8" w:rsidRPr="00E620FA" w:rsidRDefault="006022D8" w:rsidP="006022D8">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Chief Executive Officer</w:t>
      </w:r>
      <w:r w:rsidRPr="00E620FA">
        <w:rPr>
          <w:rFonts w:ascii="Arial" w:eastAsia="Times New Roman" w:hAnsi="Arial" w:cs="Arial"/>
          <w:kern w:val="0"/>
          <w:sz w:val="24"/>
          <w:szCs w:val="24"/>
          <w14:ligatures w14:val="none"/>
        </w:rPr>
        <w:tab/>
      </w:r>
    </w:p>
    <w:p w14:paraId="12357E6C" w14:textId="77777777" w:rsidR="006022D8" w:rsidRPr="00D3446A" w:rsidRDefault="006022D8" w:rsidP="006022D8">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noProof/>
          <w:kern w:val="0"/>
          <w:sz w:val="24"/>
          <w:szCs w:val="24"/>
          <w:u w:val="single"/>
        </w:rPr>
        <w:drawing>
          <wp:inline distT="0" distB="0" distL="0" distR="0" wp14:anchorId="293FBA65" wp14:editId="0CDE8146">
            <wp:extent cx="1142857" cy="590476"/>
            <wp:effectExtent l="0" t="0" r="635" b="635"/>
            <wp:docPr id="14312279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27950" name="Picture 1" descr="A black background with a black square&#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1142857" cy="590476"/>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    </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            </w:t>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D3446A">
        <w:rPr>
          <w:rFonts w:ascii="Arial" w:eastAsia="Times New Roman" w:hAnsi="Arial" w:cs="Arial"/>
          <w:kern w:val="0"/>
          <w:sz w:val="24"/>
          <w:szCs w:val="24"/>
          <w:u w:val="single"/>
          <w14:ligatures w14:val="none"/>
        </w:rPr>
        <w:t>27</w:t>
      </w:r>
      <w:r w:rsidRPr="00D3446A">
        <w:rPr>
          <w:rFonts w:ascii="Arial" w:eastAsia="Times New Roman" w:hAnsi="Arial" w:cs="Arial"/>
          <w:kern w:val="0"/>
          <w:sz w:val="24"/>
          <w:szCs w:val="24"/>
          <w:u w:val="single"/>
          <w:vertAlign w:val="superscript"/>
          <w14:ligatures w14:val="none"/>
        </w:rPr>
        <w:t>th</w:t>
      </w:r>
      <w:r w:rsidRPr="00D3446A">
        <w:rPr>
          <w:rFonts w:ascii="Arial" w:eastAsia="Times New Roman" w:hAnsi="Arial" w:cs="Arial"/>
          <w:kern w:val="0"/>
          <w:sz w:val="24"/>
          <w:szCs w:val="24"/>
          <w:u w:val="single"/>
          <w14:ligatures w14:val="none"/>
        </w:rPr>
        <w:t xml:space="preserve"> November 2025</w:t>
      </w:r>
    </w:p>
    <w:p w14:paraId="5D042801" w14:textId="77777777" w:rsidR="00B45187" w:rsidRDefault="00B45187" w:rsidP="00B45187">
      <w:pPr>
        <w:spacing w:after="0" w:line="240" w:lineRule="auto"/>
        <w:ind w:firstLine="720"/>
        <w:rPr>
          <w:rFonts w:ascii="Arial" w:eastAsia="Times New Roman" w:hAnsi="Arial" w:cs="Arial"/>
          <w:kern w:val="0"/>
          <w:sz w:val="24"/>
          <w:szCs w:val="24"/>
          <w:u w:val="single"/>
          <w14:ligatures w14:val="none"/>
        </w:rPr>
      </w:pPr>
    </w:p>
    <w:p w14:paraId="04BD9455" w14:textId="77777777" w:rsidR="00B45187" w:rsidRDefault="00B45187" w:rsidP="00B45187">
      <w:pPr>
        <w:spacing w:after="0" w:line="240" w:lineRule="auto"/>
        <w:ind w:firstLine="720"/>
        <w:rPr>
          <w:rFonts w:ascii="Arial" w:eastAsia="Times New Roman" w:hAnsi="Arial" w:cs="Arial"/>
          <w:b/>
          <w:kern w:val="0"/>
          <w:sz w:val="24"/>
          <w:szCs w:val="24"/>
          <w14:ligatures w14:val="none"/>
        </w:rPr>
      </w:pPr>
    </w:p>
    <w:p w14:paraId="2E84C57A" w14:textId="77777777" w:rsidR="00266176" w:rsidRPr="00E620FA" w:rsidRDefault="00266176" w:rsidP="00266176">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EVA Women’s Aid</w:t>
      </w:r>
    </w:p>
    <w:p w14:paraId="3698A287" w14:textId="77777777"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89FDA48" w14:textId="77777777"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Anthea Camfield</w:t>
      </w:r>
    </w:p>
    <w:p w14:paraId="4785A956" w14:textId="77777777" w:rsidR="00266176" w:rsidRPr="00E620FA" w:rsidRDefault="00266176" w:rsidP="00266176">
      <w:pPr>
        <w:spacing w:after="0" w:line="240" w:lineRule="auto"/>
        <w:rPr>
          <w:rFonts w:ascii="Arial" w:eastAsia="Times New Roman" w:hAnsi="Arial" w:cs="Arial"/>
          <w:kern w:val="0"/>
          <w:sz w:val="24"/>
          <w:szCs w:val="24"/>
          <w14:ligatures w14:val="none"/>
        </w:rPr>
      </w:pPr>
    </w:p>
    <w:p w14:paraId="35394E41" w14:textId="09C5469A" w:rsidR="00266176" w:rsidRPr="00E620FA" w:rsidRDefault="00266176" w:rsidP="00266176">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CEO</w:t>
      </w:r>
      <w:r w:rsidRPr="00E620FA">
        <w:rPr>
          <w:rFonts w:ascii="Arial" w:eastAsia="Times New Roman" w:hAnsi="Arial" w:cs="Arial"/>
          <w:kern w:val="0"/>
          <w:sz w:val="24"/>
          <w:szCs w:val="24"/>
          <w14:ligatures w14:val="none"/>
        </w:rPr>
        <w:tab/>
      </w:r>
    </w:p>
    <w:p w14:paraId="727BE8CE" w14:textId="77777777" w:rsidR="00266176" w:rsidRPr="00E620FA" w:rsidRDefault="00266176" w:rsidP="00266176">
      <w:pPr>
        <w:spacing w:after="0" w:line="240" w:lineRule="auto"/>
        <w:ind w:firstLine="720"/>
        <w:rPr>
          <w:rFonts w:ascii="Arial" w:eastAsia="Times New Roman" w:hAnsi="Arial" w:cs="Arial"/>
          <w:b/>
          <w:kern w:val="0"/>
          <w:sz w:val="24"/>
          <w:szCs w:val="24"/>
          <w14:ligatures w14:val="none"/>
        </w:rPr>
      </w:pPr>
    </w:p>
    <w:p w14:paraId="169F14D5" w14:textId="77777777" w:rsidR="00266176" w:rsidRPr="00E620FA" w:rsidRDefault="00266176" w:rsidP="00266176">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kern w:val="0"/>
          <w:sz w:val="24"/>
          <w:szCs w:val="24"/>
          <w:u w:val="single"/>
          <w14:ligatures w14:val="none"/>
        </w:rPr>
        <w:t xml:space="preserve"> </w:t>
      </w:r>
      <w:r w:rsidRPr="00360A3B">
        <w:rPr>
          <w:rFonts w:ascii="Arial" w:eastAsia="Times New Roman" w:hAnsi="Arial" w:cs="Arial"/>
          <w:kern w:val="0"/>
          <w:sz w:val="24"/>
          <w:szCs w:val="24"/>
          <w14:ligatures w14:val="none"/>
        </w:rPr>
        <w:t xml:space="preserve"> </w:t>
      </w:r>
      <w:r w:rsidRPr="00360A3B">
        <w:rPr>
          <w:rFonts w:ascii="Baguet Script" w:eastAsia="Times New Roman" w:hAnsi="Baguet Script" w:cs="Arial"/>
          <w:kern w:val="0"/>
          <w:sz w:val="24"/>
          <w:szCs w:val="24"/>
          <w14:ligatures w14:val="none"/>
        </w:rPr>
        <w:t>A.Camfield</w:t>
      </w:r>
      <w:r>
        <w:rPr>
          <w:rFonts w:ascii="Baguet Script" w:eastAsia="Times New Roman" w:hAnsi="Baguet Script" w:cs="Arial"/>
          <w:kern w:val="0"/>
          <w:sz w:val="24"/>
          <w:szCs w:val="24"/>
          <w14:ligatures w14:val="none"/>
        </w:rPr>
        <w:t xml:space="preserve"> </w:t>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360A3B">
        <w:rPr>
          <w:rFonts w:ascii="Arial" w:eastAsia="Times New Roman" w:hAnsi="Arial" w:cs="Arial"/>
          <w:kern w:val="0"/>
          <w:sz w:val="24"/>
          <w:szCs w:val="24"/>
          <w14:ligatures w14:val="none"/>
        </w:rPr>
        <w:t>27/11/2025</w:t>
      </w:r>
    </w:p>
    <w:p w14:paraId="4E820599" w14:textId="77777777" w:rsidR="00B45187" w:rsidRPr="00E620FA" w:rsidRDefault="00B45187" w:rsidP="00B45187">
      <w:pPr>
        <w:spacing w:after="0" w:line="240" w:lineRule="auto"/>
        <w:ind w:firstLine="720"/>
        <w:rPr>
          <w:rFonts w:ascii="Arial" w:eastAsia="Times New Roman" w:hAnsi="Arial" w:cs="Arial"/>
          <w:kern w:val="0"/>
          <w:sz w:val="24"/>
          <w:szCs w:val="24"/>
          <w:u w:val="single"/>
          <w14:ligatures w14:val="none"/>
        </w:rPr>
      </w:pPr>
    </w:p>
    <w:p w14:paraId="63D86CF0" w14:textId="77777777" w:rsidR="00B45187" w:rsidRDefault="00B45187" w:rsidP="00E620FA">
      <w:pPr>
        <w:spacing w:after="0" w:line="240" w:lineRule="auto"/>
        <w:ind w:firstLine="720"/>
        <w:rPr>
          <w:rFonts w:ascii="Arial" w:eastAsia="Times New Roman" w:hAnsi="Arial" w:cs="Arial"/>
          <w:kern w:val="0"/>
          <w:sz w:val="24"/>
          <w:szCs w:val="24"/>
          <w:u w:val="single"/>
          <w14:ligatures w14:val="none"/>
        </w:rPr>
      </w:pPr>
    </w:p>
    <w:p w14:paraId="7348CD8A" w14:textId="77777777" w:rsidR="00DB0784" w:rsidRPr="00E620FA" w:rsidRDefault="00DB0784" w:rsidP="00DB0784">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Halo</w:t>
      </w:r>
    </w:p>
    <w:p w14:paraId="4B021C3F" w14:textId="77777777" w:rsidR="00DB0784" w:rsidRPr="00E620FA" w:rsidRDefault="00DB0784" w:rsidP="00DB0784">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2B027321" w14:textId="77777777" w:rsidR="00DB0784" w:rsidRPr="00E620FA" w:rsidRDefault="00DB0784" w:rsidP="00DB0784">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Yasmin Khan</w:t>
      </w:r>
    </w:p>
    <w:p w14:paraId="18079574" w14:textId="77777777" w:rsidR="00DB0784" w:rsidRPr="00E620FA" w:rsidRDefault="00DB0784" w:rsidP="00DB0784">
      <w:pPr>
        <w:spacing w:after="0" w:line="240" w:lineRule="auto"/>
        <w:rPr>
          <w:rFonts w:ascii="Arial" w:eastAsia="Times New Roman" w:hAnsi="Arial" w:cs="Arial"/>
          <w:kern w:val="0"/>
          <w:sz w:val="24"/>
          <w:szCs w:val="24"/>
          <w14:ligatures w14:val="none"/>
        </w:rPr>
      </w:pPr>
    </w:p>
    <w:p w14:paraId="2133B0D7" w14:textId="1A9AF87C" w:rsidR="00DB0784" w:rsidRPr="00E620FA" w:rsidRDefault="00DB0784" w:rsidP="00DB0784">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Director</w:t>
      </w:r>
    </w:p>
    <w:p w14:paraId="5713EBB1" w14:textId="341CF14D" w:rsidR="00DB0784" w:rsidRDefault="00DB0784" w:rsidP="00DB0784">
      <w:pPr>
        <w:spacing w:after="0" w:line="240" w:lineRule="auto"/>
        <w:ind w:firstLine="720"/>
        <w:rPr>
          <w:rFonts w:ascii="Arial" w:eastAsia="Times New Roman" w:hAnsi="Arial" w:cs="Arial"/>
          <w:kern w:val="0"/>
          <w:sz w:val="24"/>
          <w:szCs w:val="24"/>
          <w:u w:val="single"/>
          <w14:ligatures w14:val="none"/>
        </w:rPr>
      </w:pPr>
      <w:r w:rsidRPr="00E620FA">
        <w:rPr>
          <w:rFonts w:ascii="Arial" w:eastAsia="Times New Roman" w:hAnsi="Arial" w:cs="Arial"/>
          <w:b/>
          <w:kern w:val="0"/>
          <w:sz w:val="24"/>
          <w:szCs w:val="24"/>
          <w14:ligatures w14:val="none"/>
        </w:rPr>
        <w:t>Signed:</w:t>
      </w:r>
      <w:r w:rsidRPr="00355DFA">
        <w:rPr>
          <w:rFonts w:cstheme="minorHAnsi"/>
          <w:noProof/>
          <w:color w:val="000000" w:themeColor="text1"/>
        </w:rPr>
        <w:t xml:space="preserve"> </w:t>
      </w:r>
      <w:r w:rsidRPr="00355DFA">
        <w:rPr>
          <w:rFonts w:cstheme="minorHAnsi"/>
          <w:noProof/>
          <w:color w:val="000000" w:themeColor="text1"/>
        </w:rPr>
        <w:drawing>
          <wp:inline distT="0" distB="0" distL="0" distR="0" wp14:anchorId="3245B8FF" wp14:editId="37D6E45B">
            <wp:extent cx="1014537" cy="539393"/>
            <wp:effectExtent l="0" t="0" r="1905" b="0"/>
            <wp:docPr id="3"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38788" cy="552287"/>
                    </a:xfrm>
                    <a:prstGeom prst="rect">
                      <a:avLst/>
                    </a:prstGeom>
                  </pic:spPr>
                </pic:pic>
              </a:graphicData>
            </a:graphic>
          </wp:inline>
        </w:drawing>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25/01/2026</w:t>
      </w:r>
    </w:p>
    <w:p w14:paraId="3D6E8C26"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7B535D26"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37067C52" w14:textId="021FD869"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Housing (Beyond Housing)</w:t>
      </w:r>
    </w:p>
    <w:p w14:paraId="0EDC3720"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313B783B"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Kevin Bradshaw</w:t>
      </w:r>
    </w:p>
    <w:p w14:paraId="51802C59"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4CB5190A" w14:textId="77FBE5F8"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Supported Living Manager (Safeguarding Lead)</w:t>
      </w:r>
      <w:r w:rsidRPr="00E620FA">
        <w:rPr>
          <w:rFonts w:ascii="Arial" w:eastAsia="Times New Roman" w:hAnsi="Arial" w:cs="Arial"/>
          <w:kern w:val="0"/>
          <w:sz w:val="24"/>
          <w:szCs w:val="24"/>
          <w14:ligatures w14:val="none"/>
        </w:rPr>
        <w:tab/>
      </w:r>
    </w:p>
    <w:p w14:paraId="5A8E6BB3" w14:textId="77777777" w:rsidR="009977DD" w:rsidRPr="00E620FA" w:rsidRDefault="009977DD" w:rsidP="009977DD">
      <w:pPr>
        <w:spacing w:after="0" w:line="240" w:lineRule="auto"/>
        <w:ind w:firstLine="720"/>
        <w:rPr>
          <w:rFonts w:ascii="Arial" w:eastAsia="Times New Roman" w:hAnsi="Arial" w:cs="Arial"/>
          <w:b/>
          <w:kern w:val="0"/>
          <w:sz w:val="24"/>
          <w:szCs w:val="24"/>
          <w14:ligatures w14:val="none"/>
        </w:rPr>
      </w:pPr>
    </w:p>
    <w:p w14:paraId="24C68E6A"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Pr>
          <w:rFonts w:ascii="Arial" w:eastAsia="Times New Roman" w:hAnsi="Arial" w:cs="Arial"/>
          <w:noProof/>
          <w:kern w:val="0"/>
          <w:sz w:val="24"/>
          <w:szCs w:val="24"/>
          <w:u w:val="single"/>
        </w:rPr>
        <w:drawing>
          <wp:inline distT="0" distB="0" distL="0" distR="0" wp14:anchorId="705250EC" wp14:editId="40DDF744">
            <wp:extent cx="954342" cy="428625"/>
            <wp:effectExtent l="0" t="0" r="0" b="0"/>
            <wp:docPr id="193318737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87376" name="Picture 1" descr="A close-up of a signatur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8774" cy="430615"/>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 xml:space="preserve">     </w:t>
      </w:r>
      <w:r>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u w:val="single"/>
          <w14:ligatures w14:val="none"/>
        </w:rPr>
        <w:t>30 September 2025</w:t>
      </w:r>
    </w:p>
    <w:p w14:paraId="3571DE06" w14:textId="77777777" w:rsidR="00532975" w:rsidRPr="00E620FA" w:rsidRDefault="00532975" w:rsidP="00532975">
      <w:pPr>
        <w:spacing w:after="0" w:line="240" w:lineRule="auto"/>
        <w:ind w:firstLine="720"/>
        <w:rPr>
          <w:rFonts w:ascii="Arial" w:eastAsia="Times New Roman" w:hAnsi="Arial" w:cs="Arial"/>
          <w:kern w:val="0"/>
          <w:sz w:val="24"/>
          <w:szCs w:val="24"/>
          <w14:ligatures w14:val="none"/>
        </w:rPr>
      </w:pPr>
    </w:p>
    <w:p w14:paraId="460C60F0" w14:textId="77777777" w:rsidR="00532975" w:rsidRDefault="00532975" w:rsidP="00B45187">
      <w:pPr>
        <w:spacing w:after="0" w:line="240" w:lineRule="auto"/>
        <w:ind w:firstLine="720"/>
        <w:rPr>
          <w:rFonts w:ascii="Arial" w:eastAsia="Times New Roman" w:hAnsi="Arial" w:cs="Arial"/>
          <w:kern w:val="0"/>
          <w:sz w:val="24"/>
          <w:szCs w:val="24"/>
          <w:u w:val="single"/>
          <w14:ligatures w14:val="none"/>
        </w:rPr>
      </w:pPr>
    </w:p>
    <w:p w14:paraId="6C511281"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Housing (Thirteen)</w:t>
      </w:r>
    </w:p>
    <w:p w14:paraId="7D3FDD0A"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60FC458"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Fiona Heighton</w:t>
      </w:r>
    </w:p>
    <w:p w14:paraId="75EC133F"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CAB4953"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Care and Support Manager</w:t>
      </w:r>
    </w:p>
    <w:p w14:paraId="5228F5A7" w14:textId="77777777" w:rsidR="009977DD"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Signed:</w:t>
      </w:r>
      <w:r>
        <w:rPr>
          <w:rFonts w:ascii="Arial" w:eastAsia="Times New Roman" w:hAnsi="Arial" w:cs="Arial"/>
          <w:b/>
          <w:kern w:val="0"/>
          <w:sz w:val="24"/>
          <w:szCs w:val="24"/>
          <w14:ligatures w14:val="none"/>
        </w:rPr>
        <w:tab/>
      </w:r>
      <w:r>
        <w:rPr>
          <w:noProof/>
          <w:lang w:eastAsia="en-GB"/>
        </w:rPr>
        <w:drawing>
          <wp:inline distT="0" distB="0" distL="0" distR="0" wp14:anchorId="0864F54B" wp14:editId="2422E7C2">
            <wp:extent cx="1082040" cy="5420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0670" cy="551380"/>
                    </a:xfrm>
                    <a:prstGeom prst="rect">
                      <a:avLst/>
                    </a:prstGeom>
                    <a:noFill/>
                    <a:ln>
                      <a:noFill/>
                    </a:ln>
                  </pic:spPr>
                </pic:pic>
              </a:graphicData>
            </a:graphic>
          </wp:inline>
        </w:drawing>
      </w:r>
      <w:r>
        <w:rPr>
          <w:rFonts w:ascii="Arial" w:eastAsia="Times New Roman" w:hAnsi="Arial" w:cs="Arial"/>
          <w:b/>
          <w:kern w:val="0"/>
          <w:sz w:val="24"/>
          <w:szCs w:val="24"/>
          <w14:ligatures w14:val="none"/>
        </w:rPr>
        <w:tab/>
      </w:r>
      <w:r>
        <w:rPr>
          <w:rFonts w:ascii="Arial" w:eastAsia="Times New Roman" w:hAnsi="Arial" w:cs="Arial"/>
          <w:b/>
          <w:kern w:val="0"/>
          <w:sz w:val="24"/>
          <w:szCs w:val="24"/>
          <w14:ligatures w14:val="none"/>
        </w:rPr>
        <w:tab/>
      </w:r>
      <w:r>
        <w:rPr>
          <w:rFonts w:ascii="Arial" w:eastAsia="Times New Roman" w:hAnsi="Arial" w:cs="Arial"/>
          <w:b/>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26.9.25</w:t>
      </w:r>
    </w:p>
    <w:p w14:paraId="0DB896DC" w14:textId="77777777" w:rsidR="003E5AF4" w:rsidRPr="00E620FA" w:rsidRDefault="003E5AF4" w:rsidP="003E5AF4">
      <w:pPr>
        <w:spacing w:after="0" w:line="240" w:lineRule="auto"/>
        <w:ind w:firstLine="720"/>
        <w:rPr>
          <w:rFonts w:ascii="Arial" w:eastAsia="Times New Roman" w:hAnsi="Arial" w:cs="Arial"/>
          <w:kern w:val="0"/>
          <w:sz w:val="24"/>
          <w:szCs w:val="24"/>
          <w14:ligatures w14:val="none"/>
        </w:rPr>
      </w:pPr>
    </w:p>
    <w:p w14:paraId="0B60F4F4" w14:textId="77777777" w:rsidR="003E5AF4" w:rsidRDefault="003E5AF4" w:rsidP="00532975">
      <w:pPr>
        <w:spacing w:after="0" w:line="240" w:lineRule="auto"/>
        <w:ind w:firstLine="720"/>
        <w:rPr>
          <w:rFonts w:ascii="Arial" w:eastAsia="Times New Roman" w:hAnsi="Arial" w:cs="Arial"/>
          <w:b/>
          <w:kern w:val="0"/>
          <w:sz w:val="24"/>
          <w:szCs w:val="24"/>
          <w14:ligatures w14:val="none"/>
        </w:rPr>
      </w:pPr>
    </w:p>
    <w:p w14:paraId="26C7B2D5" w14:textId="378FDCF6" w:rsidR="009977DD" w:rsidRPr="00E620FA" w:rsidRDefault="009977DD" w:rsidP="009977DD">
      <w:pPr>
        <w:spacing w:after="0" w:line="240" w:lineRule="auto"/>
        <w:ind w:firstLine="720"/>
        <w:rPr>
          <w:rFonts w:ascii="Arial" w:eastAsia="Times New Roman" w:hAnsi="Arial" w:cs="Arial"/>
          <w:kern w:val="0"/>
          <w:sz w:val="24"/>
          <w:szCs w:val="24"/>
          <w14:ligatures w14:val="none"/>
        </w:rPr>
      </w:pPr>
      <w:bookmarkStart w:id="16" w:name="_Hlk217308190"/>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Drug and Alcohol Service (CGL)</w:t>
      </w:r>
      <w:r w:rsidR="000B3D0C">
        <w:rPr>
          <w:rFonts w:ascii="Arial" w:eastAsia="Times New Roman" w:hAnsi="Arial" w:cs="Arial"/>
          <w:b/>
          <w:kern w:val="0"/>
          <w:sz w:val="24"/>
          <w:szCs w:val="24"/>
          <w14:ligatures w14:val="none"/>
        </w:rPr>
        <w:t xml:space="preserve"> Stockton</w:t>
      </w:r>
    </w:p>
    <w:p w14:paraId="562467A6"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4DA93614"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Katie Hindmarsh</w:t>
      </w:r>
    </w:p>
    <w:p w14:paraId="6F8C70E2" w14:textId="77777777" w:rsidR="009977DD" w:rsidRPr="00E620FA" w:rsidRDefault="009977DD" w:rsidP="009977DD">
      <w:pPr>
        <w:spacing w:after="0" w:line="240" w:lineRule="auto"/>
        <w:rPr>
          <w:rFonts w:ascii="Arial" w:eastAsia="Times New Roman" w:hAnsi="Arial" w:cs="Arial"/>
          <w:kern w:val="0"/>
          <w:sz w:val="24"/>
          <w:szCs w:val="24"/>
          <w14:ligatures w14:val="none"/>
        </w:rPr>
      </w:pPr>
    </w:p>
    <w:p w14:paraId="79D38336" w14:textId="77777777" w:rsidR="009977DD" w:rsidRPr="00E620FA" w:rsidRDefault="009977DD" w:rsidP="009977DD">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Senior Social Worker</w:t>
      </w:r>
    </w:p>
    <w:p w14:paraId="1E7E863F" w14:textId="52549F56" w:rsidR="009977DD" w:rsidRPr="00E620FA" w:rsidRDefault="009977DD" w:rsidP="003639D8">
      <w:pPr>
        <w:spacing w:after="0" w:line="240" w:lineRule="auto"/>
        <w:rPr>
          <w:rFonts w:ascii="Arial" w:eastAsia="Times New Roman" w:hAnsi="Arial" w:cs="Arial"/>
          <w:b/>
          <w:kern w:val="0"/>
          <w:sz w:val="24"/>
          <w:szCs w:val="24"/>
          <w14:ligatures w14:val="none"/>
        </w:rPr>
      </w:pPr>
      <w:r w:rsidRPr="00E620FA">
        <w:rPr>
          <w:rFonts w:ascii="Arial" w:eastAsia="Times New Roman" w:hAnsi="Arial" w:cs="Arial"/>
          <w:kern w:val="0"/>
          <w:sz w:val="24"/>
          <w:szCs w:val="24"/>
          <w14:ligatures w14:val="none"/>
        </w:rPr>
        <w:tab/>
      </w:r>
    </w:p>
    <w:p w14:paraId="76F0DEDF" w14:textId="77777777" w:rsidR="009977DD" w:rsidRPr="00E620FA" w:rsidRDefault="009977DD" w:rsidP="009977DD">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CD2DC3">
        <w:rPr>
          <w:rFonts w:ascii="Arial" w:eastAsia="Times New Roman" w:hAnsi="Arial" w:cs="Arial"/>
          <w:noProof/>
          <w:kern w:val="0"/>
          <w:sz w:val="24"/>
          <w:szCs w:val="24"/>
          <w:u w:val="single"/>
          <w14:ligatures w14:val="none"/>
        </w:rPr>
        <w:drawing>
          <wp:inline distT="0" distB="0" distL="0" distR="0" wp14:anchorId="11A315DD" wp14:editId="388A74B6">
            <wp:extent cx="1277579" cy="266700"/>
            <wp:effectExtent l="0" t="0" r="0" b="0"/>
            <wp:docPr id="1721752547"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52547" name="Picture 1" descr="A black text with a white background&#10;&#10;AI-generated content may be incorrect."/>
                    <pic:cNvPicPr/>
                  </pic:nvPicPr>
                  <pic:blipFill>
                    <a:blip r:embed="rId32"/>
                    <a:stretch>
                      <a:fillRect/>
                    </a:stretch>
                  </pic:blipFill>
                  <pic:spPr>
                    <a:xfrm>
                      <a:off x="0" y="0"/>
                      <a:ext cx="1285333" cy="268319"/>
                    </a:xfrm>
                    <a:prstGeom prst="rect">
                      <a:avLst/>
                    </a:prstGeom>
                  </pic:spPr>
                </pic:pic>
              </a:graphicData>
            </a:graphic>
          </wp:inline>
        </w:drawing>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Pr>
          <w:rFonts w:ascii="Arial" w:eastAsia="Times New Roman" w:hAnsi="Arial" w:cs="Arial"/>
          <w:kern w:val="0"/>
          <w:sz w:val="24"/>
          <w:szCs w:val="24"/>
          <w14:ligatures w14:val="none"/>
        </w:rPr>
        <w:t xml:space="preserve"> 03/09/25</w:t>
      </w:r>
    </w:p>
    <w:bookmarkEnd w:id="16"/>
    <w:p w14:paraId="7A60CD78" w14:textId="77777777" w:rsidR="00A728E6" w:rsidRDefault="00A728E6" w:rsidP="00B45187">
      <w:pPr>
        <w:spacing w:after="0" w:line="240" w:lineRule="auto"/>
        <w:ind w:firstLine="720"/>
        <w:rPr>
          <w:rFonts w:ascii="Arial" w:eastAsia="Times New Roman" w:hAnsi="Arial" w:cs="Arial"/>
          <w:kern w:val="0"/>
          <w:sz w:val="24"/>
          <w:szCs w:val="24"/>
          <w:u w:val="single"/>
          <w14:ligatures w14:val="none"/>
        </w:rPr>
      </w:pPr>
    </w:p>
    <w:p w14:paraId="511EBE3D" w14:textId="77777777" w:rsidR="00724332" w:rsidRDefault="00724332" w:rsidP="00B45187">
      <w:pPr>
        <w:spacing w:after="0" w:line="240" w:lineRule="auto"/>
        <w:ind w:firstLine="720"/>
        <w:rPr>
          <w:rFonts w:ascii="Arial" w:eastAsia="Times New Roman" w:hAnsi="Arial" w:cs="Arial"/>
          <w:kern w:val="0"/>
          <w:sz w:val="24"/>
          <w:szCs w:val="24"/>
          <w:u w:val="single"/>
          <w14:ligatures w14:val="none"/>
        </w:rPr>
      </w:pPr>
    </w:p>
    <w:p w14:paraId="3398CDD1" w14:textId="623CD217" w:rsidR="00B45187" w:rsidRDefault="00724332" w:rsidP="003639D8">
      <w:pPr>
        <w:spacing w:after="0" w:line="240" w:lineRule="auto"/>
        <w:ind w:left="720"/>
        <w:rPr>
          <w:rFonts w:ascii="Arial" w:eastAsia="Times New Roman" w:hAnsi="Arial" w:cs="Arial"/>
          <w:kern w:val="0"/>
          <w:sz w:val="24"/>
          <w:szCs w:val="24"/>
          <w:u w:val="single"/>
          <w14:ligatures w14:val="none"/>
        </w:rPr>
      </w:pPr>
      <w:r w:rsidRPr="00724332">
        <w:rPr>
          <w:rFonts w:ascii="Arial" w:eastAsia="Times New Roman" w:hAnsi="Arial" w:cs="Arial"/>
          <w:b/>
          <w:bCs/>
          <w:kern w:val="0"/>
          <w:sz w:val="24"/>
          <w:szCs w:val="24"/>
          <w14:ligatures w14:val="none"/>
        </w:rPr>
        <w:t>Authorised Signatory for Drug and Alcohol Service (With You)</w:t>
      </w:r>
      <w:r w:rsidR="000B3D0C">
        <w:rPr>
          <w:rFonts w:ascii="Arial" w:eastAsia="Times New Roman" w:hAnsi="Arial" w:cs="Arial"/>
          <w:b/>
          <w:bCs/>
          <w:kern w:val="0"/>
          <w:sz w:val="24"/>
          <w:szCs w:val="24"/>
          <w14:ligatures w14:val="none"/>
        </w:rPr>
        <w:t xml:space="preserve"> Redcar and Cleveland</w:t>
      </w:r>
      <w:r w:rsidR="00945841" w:rsidRPr="00945841">
        <w:rPr>
          <w:rFonts w:ascii="Arial" w:eastAsia="Times New Roman" w:hAnsi="Arial" w:cs="Arial"/>
          <w:noProof/>
          <w:kern w:val="0"/>
          <w:sz w:val="24"/>
          <w:szCs w:val="24"/>
          <w:u w:val="single"/>
          <w14:ligatures w14:val="none"/>
        </w:rPr>
        <w:drawing>
          <wp:inline distT="0" distB="0" distL="0" distR="0" wp14:anchorId="114A231E" wp14:editId="69659E76">
            <wp:extent cx="5410478" cy="3067208"/>
            <wp:effectExtent l="0" t="0" r="0" b="0"/>
            <wp:docPr id="850729263"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29263" name="Picture 1" descr="A close up of a document&#10;&#10;AI-generated content may be incorrect."/>
                    <pic:cNvPicPr/>
                  </pic:nvPicPr>
                  <pic:blipFill>
                    <a:blip r:embed="rId33"/>
                    <a:stretch>
                      <a:fillRect/>
                    </a:stretch>
                  </pic:blipFill>
                  <pic:spPr>
                    <a:xfrm>
                      <a:off x="0" y="0"/>
                      <a:ext cx="5410478" cy="3067208"/>
                    </a:xfrm>
                    <a:prstGeom prst="rect">
                      <a:avLst/>
                    </a:prstGeom>
                  </pic:spPr>
                </pic:pic>
              </a:graphicData>
            </a:graphic>
          </wp:inline>
        </w:drawing>
      </w:r>
    </w:p>
    <w:p w14:paraId="35503CE4" w14:textId="77777777" w:rsidR="003639D8" w:rsidRDefault="003639D8" w:rsidP="003639D8">
      <w:pPr>
        <w:spacing w:after="0" w:line="240" w:lineRule="auto"/>
        <w:ind w:firstLine="720"/>
        <w:rPr>
          <w:rFonts w:ascii="Arial" w:eastAsia="Times New Roman" w:hAnsi="Arial" w:cs="Arial"/>
          <w:b/>
          <w:kern w:val="0"/>
          <w:sz w:val="24"/>
          <w:szCs w:val="24"/>
          <w14:ligatures w14:val="none"/>
        </w:rPr>
      </w:pPr>
    </w:p>
    <w:p w14:paraId="2C23C8DC" w14:textId="0318A5F7" w:rsidR="00FD07FB" w:rsidRPr="00E620FA" w:rsidRDefault="00FD07FB" w:rsidP="00FD07FB">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 xml:space="preserve">Authorised Signatory for </w:t>
      </w:r>
      <w:r>
        <w:rPr>
          <w:rFonts w:ascii="Arial" w:eastAsia="Times New Roman" w:hAnsi="Arial" w:cs="Arial"/>
          <w:b/>
          <w:kern w:val="0"/>
          <w:sz w:val="24"/>
          <w:szCs w:val="24"/>
          <w14:ligatures w14:val="none"/>
        </w:rPr>
        <w:t>Drug and Alcohol Service (START)</w:t>
      </w:r>
      <w:r w:rsidR="000B3D0C">
        <w:rPr>
          <w:rFonts w:ascii="Arial" w:eastAsia="Times New Roman" w:hAnsi="Arial" w:cs="Arial"/>
          <w:b/>
          <w:kern w:val="0"/>
          <w:sz w:val="24"/>
          <w:szCs w:val="24"/>
          <w14:ligatures w14:val="none"/>
        </w:rPr>
        <w:t xml:space="preserve"> Hartlepool</w:t>
      </w:r>
    </w:p>
    <w:p w14:paraId="73DD61C8"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0EFD28E6"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Name:</w:t>
      </w:r>
      <w:r w:rsidRPr="00E620FA">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Danielle Connolly</w:t>
      </w:r>
    </w:p>
    <w:p w14:paraId="2116C11F" w14:textId="77777777" w:rsidR="00FD07FB" w:rsidRPr="00E620FA" w:rsidRDefault="00FD07FB" w:rsidP="00FD07FB">
      <w:pPr>
        <w:spacing w:after="0" w:line="240" w:lineRule="auto"/>
        <w:rPr>
          <w:rFonts w:ascii="Arial" w:eastAsia="Times New Roman" w:hAnsi="Arial" w:cs="Arial"/>
          <w:kern w:val="0"/>
          <w:sz w:val="24"/>
          <w:szCs w:val="24"/>
          <w14:ligatures w14:val="none"/>
        </w:rPr>
      </w:pPr>
    </w:p>
    <w:p w14:paraId="00FB7345"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Position:</w:t>
      </w:r>
      <w:r w:rsidRPr="00E620FA">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Interim Head of Service </w:t>
      </w:r>
    </w:p>
    <w:p w14:paraId="4981C999" w14:textId="77777777" w:rsidR="00FD07FB" w:rsidRPr="00E620FA" w:rsidRDefault="00FD07FB" w:rsidP="00FD07FB">
      <w:pPr>
        <w:spacing w:after="0" w:line="240" w:lineRule="auto"/>
        <w:rPr>
          <w:rFonts w:ascii="Arial" w:eastAsia="Times New Roman" w:hAnsi="Arial" w:cs="Arial"/>
          <w:kern w:val="0"/>
          <w:sz w:val="24"/>
          <w:szCs w:val="24"/>
          <w14:ligatures w14:val="none"/>
        </w:rPr>
      </w:pPr>
      <w:r w:rsidRPr="00E620FA">
        <w:rPr>
          <w:rFonts w:ascii="Arial" w:eastAsia="Times New Roman" w:hAnsi="Arial" w:cs="Arial"/>
          <w:kern w:val="0"/>
          <w:sz w:val="24"/>
          <w:szCs w:val="24"/>
          <w14:ligatures w14:val="none"/>
        </w:rPr>
        <w:tab/>
      </w:r>
    </w:p>
    <w:p w14:paraId="131FE0E1" w14:textId="77777777" w:rsidR="00FD07FB" w:rsidRPr="00E620FA" w:rsidRDefault="00FD07FB" w:rsidP="00FD07FB">
      <w:pPr>
        <w:spacing w:after="0" w:line="240" w:lineRule="auto"/>
        <w:ind w:firstLine="720"/>
        <w:rPr>
          <w:rFonts w:ascii="Arial" w:eastAsia="Times New Roman" w:hAnsi="Arial" w:cs="Arial"/>
          <w:b/>
          <w:kern w:val="0"/>
          <w:sz w:val="24"/>
          <w:szCs w:val="24"/>
          <w14:ligatures w14:val="none"/>
        </w:rPr>
      </w:pPr>
    </w:p>
    <w:p w14:paraId="4902E510" w14:textId="77777777" w:rsidR="00FD07FB" w:rsidRPr="00E620FA" w:rsidRDefault="00FD07FB" w:rsidP="00FD07FB">
      <w:pPr>
        <w:spacing w:after="0" w:line="240" w:lineRule="auto"/>
        <w:ind w:firstLine="720"/>
        <w:rPr>
          <w:rFonts w:ascii="Arial" w:eastAsia="Times New Roman" w:hAnsi="Arial" w:cs="Arial"/>
          <w:kern w:val="0"/>
          <w:sz w:val="24"/>
          <w:szCs w:val="24"/>
          <w14:ligatures w14:val="none"/>
        </w:rPr>
      </w:pPr>
      <w:r w:rsidRPr="00E620FA">
        <w:rPr>
          <w:rFonts w:ascii="Arial" w:eastAsia="Times New Roman" w:hAnsi="Arial" w:cs="Arial"/>
          <w:b/>
          <w:kern w:val="0"/>
          <w:sz w:val="24"/>
          <w:szCs w:val="24"/>
          <w14:ligatures w14:val="none"/>
        </w:rPr>
        <w:t>Signed:</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u w:val="single"/>
          <w14:ligatures w14:val="none"/>
        </w:rPr>
        <w:tab/>
      </w:r>
      <w:r>
        <w:rPr>
          <w:rFonts w:ascii="Lucida Handwriting" w:eastAsia="Times New Roman" w:hAnsi="Lucida Handwriting" w:cs="Arial"/>
          <w:kern w:val="0"/>
          <w:sz w:val="24"/>
          <w:szCs w:val="24"/>
          <w:u w:val="single"/>
          <w14:ligatures w14:val="none"/>
        </w:rPr>
        <w:t>D.Connolly</w:t>
      </w:r>
      <w:r w:rsidRPr="00E620FA">
        <w:rPr>
          <w:rFonts w:ascii="Arial" w:eastAsia="Times New Roman" w:hAnsi="Arial" w:cs="Arial"/>
          <w:kern w:val="0"/>
          <w:sz w:val="24"/>
          <w:szCs w:val="24"/>
          <w:u w:val="single"/>
          <w14:ligatures w14:val="none"/>
        </w:rPr>
        <w:tab/>
      </w:r>
      <w:r w:rsidRPr="00E620FA">
        <w:rPr>
          <w:rFonts w:ascii="Arial" w:eastAsia="Times New Roman" w:hAnsi="Arial" w:cs="Arial"/>
          <w:kern w:val="0"/>
          <w:sz w:val="24"/>
          <w:szCs w:val="24"/>
          <w14:ligatures w14:val="none"/>
        </w:rPr>
        <w:tab/>
      </w:r>
      <w:r w:rsidRPr="00E620FA">
        <w:rPr>
          <w:rFonts w:ascii="Arial" w:eastAsia="Times New Roman" w:hAnsi="Arial" w:cs="Arial"/>
          <w:b/>
          <w:kern w:val="0"/>
          <w:sz w:val="24"/>
          <w:szCs w:val="24"/>
          <w14:ligatures w14:val="none"/>
        </w:rPr>
        <w:t>Date:</w:t>
      </w:r>
      <w:r w:rsidRPr="00E620FA">
        <w:rPr>
          <w:rFonts w:ascii="Arial" w:eastAsia="Times New Roman" w:hAnsi="Arial" w:cs="Arial"/>
          <w:kern w:val="0"/>
          <w:sz w:val="24"/>
          <w:szCs w:val="24"/>
          <w14:ligatures w14:val="none"/>
        </w:rPr>
        <w:tab/>
      </w:r>
      <w:r w:rsidRPr="00E620FA">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1/12/25</w:t>
      </w:r>
      <w:r w:rsidRPr="00E620FA">
        <w:rPr>
          <w:rFonts w:ascii="Arial" w:eastAsia="Times New Roman" w:hAnsi="Arial" w:cs="Arial"/>
          <w:kern w:val="0"/>
          <w:sz w:val="24"/>
          <w:szCs w:val="24"/>
          <w:u w:val="single"/>
          <w14:ligatures w14:val="none"/>
        </w:rPr>
        <w:tab/>
      </w:r>
    </w:p>
    <w:p w14:paraId="5ED04866" w14:textId="3FE35E57" w:rsidR="003D0C24" w:rsidRPr="00200E62" w:rsidRDefault="003D0C24" w:rsidP="004F53EE">
      <w:pPr>
        <w:pStyle w:val="ListParagraph"/>
        <w:keepNext/>
        <w:keepLines/>
        <w:numPr>
          <w:ilvl w:val="0"/>
          <w:numId w:val="44"/>
        </w:numPr>
        <w:pBdr>
          <w:top w:val="nil"/>
          <w:left w:val="nil"/>
          <w:bottom w:val="nil"/>
          <w:right w:val="nil"/>
          <w:between w:val="nil"/>
          <w:bar w:val="nil"/>
        </w:pBdr>
        <w:spacing w:after="0" w:line="360" w:lineRule="auto"/>
        <w:outlineLvl w:val="1"/>
        <w:rPr>
          <w:rFonts w:ascii="Arial" w:eastAsia="Calibri Light" w:hAnsi="Arial" w:cs="Arial"/>
          <w:b/>
          <w:bCs/>
          <w:color w:val="0D0D0D" w:themeColor="text1" w:themeTint="F2"/>
          <w:kern w:val="0"/>
          <w:sz w:val="24"/>
          <w:szCs w:val="24"/>
          <w:u w:val="single"/>
          <w:bdr w:val="nil"/>
          <w:lang w:val="fr-FR" w:eastAsia="en-GB"/>
          <w14:textOutline w14:w="12700" w14:cap="flat" w14:cmpd="sng" w14:algn="ctr">
            <w14:noFill/>
            <w14:prstDash w14:val="solid"/>
            <w14:miter w14:lim="400000"/>
          </w14:textOutline>
          <w14:ligatures w14:val="none"/>
        </w:rPr>
      </w:pPr>
      <w:bookmarkStart w:id="17" w:name="_Toc204674298"/>
      <w:r w:rsidRPr="00200E62">
        <w:rPr>
          <w:rFonts w:ascii="Arial" w:eastAsia="Calibri Light" w:hAnsi="Arial" w:cs="Arial"/>
          <w:b/>
          <w:bCs/>
          <w:color w:val="0D0D0D" w:themeColor="text1" w:themeTint="F2"/>
          <w:kern w:val="0"/>
          <w:sz w:val="28"/>
          <w:szCs w:val="28"/>
          <w:u w:val="single"/>
          <w:bdr w:val="nil"/>
          <w:lang w:val="fr-FR" w:eastAsia="en-GB"/>
          <w14:textOutline w14:w="12700" w14:cap="flat" w14:cmpd="sng" w14:algn="ctr">
            <w14:noFill/>
            <w14:prstDash w14:val="solid"/>
            <w14:miter w14:lim="400000"/>
          </w14:textOutline>
          <w14:ligatures w14:val="none"/>
        </w:rPr>
        <w:lastRenderedPageBreak/>
        <w:t>Appendices</w:t>
      </w:r>
      <w:bookmarkEnd w:id="17"/>
    </w:p>
    <w:p w14:paraId="777659A7" w14:textId="77777777" w:rsidR="003D0C24" w:rsidRDefault="003D0C24" w:rsidP="00F52187">
      <w:pPr>
        <w:spacing w:after="0" w:line="360" w:lineRule="auto"/>
      </w:pPr>
    </w:p>
    <w:p w14:paraId="125A4B64" w14:textId="77777777" w:rsidR="007A19A2" w:rsidRDefault="00091E6E" w:rsidP="007A19A2">
      <w:pPr>
        <w:spacing w:after="0" w:line="360" w:lineRule="auto"/>
        <w:rPr>
          <w:rFonts w:ascii="Arial" w:hAnsi="Arial" w:cs="Arial"/>
          <w:b/>
          <w:bCs/>
          <w:sz w:val="24"/>
          <w:szCs w:val="24"/>
        </w:rPr>
      </w:pPr>
      <w:r w:rsidRPr="00E122D3">
        <w:rPr>
          <w:rFonts w:ascii="Arial" w:hAnsi="Arial" w:cs="Arial"/>
          <w:b/>
          <w:bCs/>
          <w:sz w:val="24"/>
          <w:szCs w:val="24"/>
        </w:rPr>
        <w:t xml:space="preserve">Appendix 1 </w:t>
      </w:r>
    </w:p>
    <w:p w14:paraId="2D0AE836" w14:textId="77777777" w:rsidR="007A19A2" w:rsidRDefault="007A19A2" w:rsidP="007A19A2">
      <w:pPr>
        <w:spacing w:after="0" w:line="360" w:lineRule="auto"/>
        <w:rPr>
          <w:rFonts w:ascii="Arial" w:hAnsi="Arial" w:cs="Arial"/>
          <w:b/>
          <w:bCs/>
          <w:sz w:val="24"/>
          <w:szCs w:val="24"/>
        </w:rPr>
      </w:pPr>
    </w:p>
    <w:p w14:paraId="167B31E4" w14:textId="77777777" w:rsidR="00835592" w:rsidRPr="00204EE7" w:rsidRDefault="00835592" w:rsidP="007A19A2">
      <w:pPr>
        <w:spacing w:after="0" w:line="360" w:lineRule="auto"/>
        <w:rPr>
          <w:rFonts w:ascii="Arial" w:hAnsi="Arial" w:cs="Arial"/>
          <w:b/>
          <w:bCs/>
          <w:sz w:val="24"/>
          <w:szCs w:val="24"/>
          <w:u w:color="404040"/>
          <w:bdr w:val="nil"/>
          <w:lang w:val="fr-FR" w:eastAsia="en-GB"/>
        </w:rPr>
      </w:pPr>
      <w:r w:rsidRPr="00204EE7">
        <w:rPr>
          <w:rFonts w:ascii="Arial" w:hAnsi="Arial" w:cs="Arial"/>
          <w:b/>
          <w:bCs/>
          <w:sz w:val="24"/>
          <w:szCs w:val="24"/>
          <w:u w:color="404040"/>
          <w:bdr w:val="nil"/>
          <w:lang w:val="fr-FR" w:eastAsia="en-GB"/>
        </w:rPr>
        <w:t>The Definition of Domestic Abuse (extract taken from the Domestic Abuse Act 2021):</w:t>
      </w:r>
    </w:p>
    <w:p w14:paraId="0F35BC3E" w14:textId="77777777" w:rsidR="00835592" w:rsidRPr="00171140" w:rsidRDefault="00835592" w:rsidP="00835592">
      <w:pPr>
        <w:pStyle w:val="ListParagraph"/>
        <w:spacing w:after="0" w:line="360" w:lineRule="auto"/>
        <w:rPr>
          <w:rFonts w:ascii="Arial" w:hAnsi="Arial" w:cs="Arial"/>
          <w:sz w:val="24"/>
          <w:szCs w:val="24"/>
          <w:u w:color="404040"/>
          <w:bdr w:val="nil"/>
          <w:lang w:val="fr-FR" w:eastAsia="en-GB"/>
        </w:rPr>
      </w:pPr>
    </w:p>
    <w:p w14:paraId="1B8343C8" w14:textId="77777777" w:rsidR="00835592" w:rsidRPr="007A19A2" w:rsidRDefault="00835592" w:rsidP="007A19A2">
      <w:pPr>
        <w:spacing w:after="0" w:line="360" w:lineRule="auto"/>
        <w:rPr>
          <w:rFonts w:ascii="Arial" w:hAnsi="Arial" w:cs="Arial"/>
          <w:b/>
          <w:bCs/>
          <w:sz w:val="24"/>
          <w:szCs w:val="24"/>
          <w:u w:color="404040"/>
          <w:bdr w:val="nil"/>
          <w:lang w:val="fr-FR" w:eastAsia="en-GB"/>
        </w:rPr>
      </w:pPr>
      <w:r w:rsidRPr="007A19A2">
        <w:rPr>
          <w:rFonts w:ascii="Arial" w:hAnsi="Arial" w:cs="Arial"/>
          <w:b/>
          <w:bCs/>
          <w:sz w:val="24"/>
          <w:szCs w:val="24"/>
          <w:u w:color="404040"/>
          <w:bdr w:val="nil"/>
          <w:lang w:val="fr-FR" w:eastAsia="en-GB"/>
        </w:rPr>
        <w:t>Definition of “domestic abuse”</w:t>
      </w:r>
    </w:p>
    <w:p w14:paraId="15CC1E69"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This section defines “domestic abuse” for the purposes of this Act.</w:t>
      </w:r>
    </w:p>
    <w:p w14:paraId="52B751F3"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Behaviour of a person (“A”) towards another person (“B”) is “domestic abuse” if—</w:t>
      </w:r>
    </w:p>
    <w:p w14:paraId="5DCFACC5" w14:textId="77777777" w:rsidR="00FB1102" w:rsidRPr="00EF75A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A and B are each aged 16 or over and are personally connected to each other, and</w:t>
      </w:r>
    </w:p>
    <w:p w14:paraId="0323E513" w14:textId="77777777" w:rsidR="00835592" w:rsidRDefault="00FB1102" w:rsidP="00FB110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behaviour is abusive.</w:t>
      </w:r>
    </w:p>
    <w:p w14:paraId="1317C5C6" w14:textId="77777777" w:rsidR="00FB1102" w:rsidRPr="00EF75A2" w:rsidRDefault="00FB1102" w:rsidP="00FB1102">
      <w:pPr>
        <w:spacing w:after="0" w:line="360" w:lineRule="auto"/>
        <w:rPr>
          <w:rFonts w:ascii="Arial" w:hAnsi="Arial" w:cs="Arial"/>
          <w:sz w:val="24"/>
          <w:szCs w:val="24"/>
          <w:u w:color="404040"/>
          <w:bdr w:val="nil"/>
          <w:lang w:val="fr-FR" w:eastAsia="en-GB"/>
        </w:rPr>
      </w:pPr>
    </w:p>
    <w:p w14:paraId="120AF56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Behaviour is “abusive” if it consists of any of the following—</w:t>
      </w:r>
    </w:p>
    <w:p w14:paraId="497645CA"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physical or sexual abuse;</w:t>
      </w:r>
    </w:p>
    <w:p w14:paraId="59604580"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violent or threatening behaviour;</w:t>
      </w:r>
    </w:p>
    <w:p w14:paraId="5D5727A6"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(c) controlling or coercive behaviour;</w:t>
      </w:r>
    </w:p>
    <w:p w14:paraId="7398F793"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(d) economic abuse (see subsection (4)) ;</w:t>
      </w:r>
    </w:p>
    <w:p w14:paraId="4E5EAE4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 psychological, emotional or other abuse;</w:t>
      </w:r>
    </w:p>
    <w:p w14:paraId="2151890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and it does not matter whether the behaviour consists of a single incident or a course of conduct.</w:t>
      </w:r>
    </w:p>
    <w:p w14:paraId="5002AF34"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120839A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“Economic abuse” means any behaviour that has a substantial adverse effect on B’s ability to—</w:t>
      </w:r>
    </w:p>
    <w:p w14:paraId="60998F3E"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acquire, use or maintain money or other property, or</w:t>
      </w:r>
    </w:p>
    <w:p w14:paraId="7E191EDA"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obtain goods or services.</w:t>
      </w:r>
    </w:p>
    <w:p w14:paraId="24C18F87"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30ABEB1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For the purposes of this Act A’s behaviour may be behaviour “towards” B despite the fact that it consists of conduct directed at another person (for example, B’s child).</w:t>
      </w:r>
    </w:p>
    <w:p w14:paraId="4E676C6F"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70B7C14D"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References in this Act to being abusive towards another person are to be read in accordance with this section.</w:t>
      </w:r>
    </w:p>
    <w:p w14:paraId="547FA527" w14:textId="77777777" w:rsidR="007A19A2" w:rsidRDefault="007A19A2" w:rsidP="007A19A2">
      <w:pPr>
        <w:spacing w:after="0" w:line="360" w:lineRule="auto"/>
        <w:rPr>
          <w:rFonts w:ascii="Arial" w:hAnsi="Arial" w:cs="Arial"/>
          <w:sz w:val="24"/>
          <w:szCs w:val="24"/>
          <w:u w:color="404040"/>
          <w:bdr w:val="nil"/>
          <w:lang w:val="fr-FR" w:eastAsia="en-GB"/>
        </w:rPr>
      </w:pPr>
    </w:p>
    <w:p w14:paraId="3FEF9E83" w14:textId="77777777" w:rsidR="007A19A2" w:rsidRDefault="007A19A2" w:rsidP="007A19A2">
      <w:pPr>
        <w:spacing w:after="0" w:line="360" w:lineRule="auto"/>
        <w:rPr>
          <w:rFonts w:ascii="Arial" w:hAnsi="Arial" w:cs="Arial"/>
          <w:sz w:val="24"/>
          <w:szCs w:val="24"/>
          <w:u w:color="404040"/>
          <w:bdr w:val="nil"/>
          <w:lang w:val="fr-FR" w:eastAsia="en-GB"/>
        </w:rPr>
      </w:pPr>
      <w:r>
        <w:rPr>
          <w:rFonts w:ascii="Arial" w:hAnsi="Arial" w:cs="Arial"/>
          <w:sz w:val="24"/>
          <w:szCs w:val="24"/>
          <w:u w:color="404040"/>
          <w:bdr w:val="nil"/>
          <w:lang w:val="fr-FR" w:eastAsia="en-GB"/>
        </w:rPr>
        <w:t xml:space="preserve">Definition of </w:t>
      </w:r>
      <w:r w:rsidRPr="00204EE7">
        <w:rPr>
          <w:rFonts w:ascii="Arial" w:hAnsi="Arial" w:cs="Arial"/>
          <w:b/>
          <w:bCs/>
          <w:sz w:val="24"/>
          <w:szCs w:val="24"/>
          <w:u w:color="404040"/>
          <w:bdr w:val="nil"/>
          <w:lang w:val="fr-FR" w:eastAsia="en-GB"/>
        </w:rPr>
        <w:t>“personally connected”</w:t>
      </w:r>
    </w:p>
    <w:p w14:paraId="66A0DD2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For the purposes of this Act, two people are “personally connected” to each other if any of the following applies—</w:t>
      </w:r>
    </w:p>
    <w:p w14:paraId="4451320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they are, or have been, married to each other;</w:t>
      </w:r>
    </w:p>
    <w:p w14:paraId="79F82E78"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they are, or have been, civil partners of each other;</w:t>
      </w:r>
    </w:p>
    <w:p w14:paraId="411BB73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(c) they have agreed to marry one another (whether or not the agreement has been terminated);</w:t>
      </w:r>
    </w:p>
    <w:p w14:paraId="5F4FA78B"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(d) they have entered into a civil partnership agreement (whether or not the agreement has been terminated);</w:t>
      </w:r>
    </w:p>
    <w:p w14:paraId="0DDB6A0C"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(e) they are, or have been, in an intimate personal relationship with each other;</w:t>
      </w:r>
    </w:p>
    <w:p w14:paraId="35800D13"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(f) they each have, or there has been a time when they each have had, a parental relationship in relation to the same child (see subsection (2));</w:t>
      </w:r>
    </w:p>
    <w:p w14:paraId="0C826D05"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(g) they are relatives.</w:t>
      </w:r>
    </w:p>
    <w:p w14:paraId="029D0780"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5D357331"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 xml:space="preserve">For the purposes of subsection (1)(f) a person has a </w:t>
      </w:r>
      <w:r w:rsidRPr="00340ACE">
        <w:rPr>
          <w:rFonts w:ascii="Arial" w:hAnsi="Arial" w:cs="Arial"/>
          <w:b/>
          <w:bCs/>
          <w:sz w:val="24"/>
          <w:szCs w:val="24"/>
          <w:u w:color="404040"/>
          <w:bdr w:val="nil"/>
          <w:lang w:val="fr-FR" w:eastAsia="en-GB"/>
        </w:rPr>
        <w:t>parental relationship</w:t>
      </w:r>
      <w:r w:rsidRPr="00EF75A2">
        <w:rPr>
          <w:rFonts w:ascii="Arial" w:hAnsi="Arial" w:cs="Arial"/>
          <w:sz w:val="24"/>
          <w:szCs w:val="24"/>
          <w:u w:color="404040"/>
          <w:bdr w:val="nil"/>
          <w:lang w:val="fr-FR" w:eastAsia="en-GB"/>
        </w:rPr>
        <w:t xml:space="preserve"> in relation to a child if—</w:t>
      </w:r>
    </w:p>
    <w:p w14:paraId="669119C2"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 person is a parent of the child, or</w:t>
      </w:r>
    </w:p>
    <w:p w14:paraId="67961B17" w14:textId="77777777" w:rsidR="00835592" w:rsidRDefault="00835592" w:rsidP="007A19A2">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person has parental responsibility for the child.</w:t>
      </w:r>
    </w:p>
    <w:p w14:paraId="049A259D" w14:textId="77777777" w:rsidR="00835592" w:rsidRPr="00EF75A2" w:rsidRDefault="00835592" w:rsidP="007A19A2">
      <w:pPr>
        <w:spacing w:after="0" w:line="360" w:lineRule="auto"/>
        <w:ind w:firstLine="720"/>
        <w:rPr>
          <w:rFonts w:ascii="Arial" w:hAnsi="Arial" w:cs="Arial"/>
          <w:sz w:val="24"/>
          <w:szCs w:val="24"/>
          <w:u w:color="404040"/>
          <w:bdr w:val="nil"/>
          <w:lang w:val="fr-FR" w:eastAsia="en-GB"/>
        </w:rPr>
      </w:pPr>
    </w:p>
    <w:p w14:paraId="28A1ACDD"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In this section—</w:t>
      </w:r>
    </w:p>
    <w:p w14:paraId="5D714FEF"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“child”</w:t>
      </w:r>
      <w:r w:rsidRPr="00EF75A2">
        <w:rPr>
          <w:rFonts w:ascii="Arial" w:hAnsi="Arial" w:cs="Arial"/>
          <w:sz w:val="24"/>
          <w:szCs w:val="24"/>
          <w:u w:color="404040"/>
          <w:bdr w:val="nil"/>
          <w:lang w:val="fr-FR" w:eastAsia="en-GB"/>
        </w:rPr>
        <w:t xml:space="preserve"> means a person under the age of 18 years;</w:t>
      </w:r>
    </w:p>
    <w:p w14:paraId="5F145FC2"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“civil partnership agreement”</w:t>
      </w:r>
      <w:r w:rsidRPr="00EF75A2">
        <w:rPr>
          <w:rFonts w:ascii="Arial" w:hAnsi="Arial" w:cs="Arial"/>
          <w:sz w:val="24"/>
          <w:szCs w:val="24"/>
          <w:u w:color="404040"/>
          <w:bdr w:val="nil"/>
          <w:lang w:val="fr-FR" w:eastAsia="en-GB"/>
        </w:rPr>
        <w:t xml:space="preserve"> has the meaning given by section 73 of the Civil Partnership Act 2004;</w:t>
      </w:r>
    </w:p>
    <w:p w14:paraId="2BAA90CF"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“parental responsibility”</w:t>
      </w:r>
      <w:r w:rsidRPr="00EF75A2">
        <w:rPr>
          <w:rFonts w:ascii="Arial" w:hAnsi="Arial" w:cs="Arial"/>
          <w:sz w:val="24"/>
          <w:szCs w:val="24"/>
          <w:u w:color="404040"/>
          <w:bdr w:val="nil"/>
          <w:lang w:val="fr-FR" w:eastAsia="en-GB"/>
        </w:rPr>
        <w:t xml:space="preserve"> has the same meaning as in the Children Act 1989 (see section 3 of that Act);</w:t>
      </w:r>
    </w:p>
    <w:p w14:paraId="49822E4A" w14:textId="77777777" w:rsidR="00835592" w:rsidRPr="00EF75A2" w:rsidRDefault="00835592" w:rsidP="00F63C73">
      <w:pPr>
        <w:spacing w:after="0" w:line="360" w:lineRule="auto"/>
        <w:rPr>
          <w:rFonts w:ascii="Arial" w:hAnsi="Arial" w:cs="Arial"/>
          <w:sz w:val="24"/>
          <w:szCs w:val="24"/>
          <w:u w:color="404040"/>
          <w:bdr w:val="nil"/>
          <w:lang w:val="fr-FR" w:eastAsia="en-GB"/>
        </w:rPr>
      </w:pPr>
      <w:r w:rsidRPr="00340ACE">
        <w:rPr>
          <w:rFonts w:ascii="Arial" w:hAnsi="Arial" w:cs="Arial"/>
          <w:b/>
          <w:bCs/>
          <w:sz w:val="24"/>
          <w:szCs w:val="24"/>
          <w:u w:color="404040"/>
          <w:bdr w:val="nil"/>
          <w:lang w:val="fr-FR" w:eastAsia="en-GB"/>
        </w:rPr>
        <w:t>“relative</w:t>
      </w:r>
      <w:r w:rsidRPr="00EF75A2">
        <w:rPr>
          <w:rFonts w:ascii="Arial" w:hAnsi="Arial" w:cs="Arial"/>
          <w:sz w:val="24"/>
          <w:szCs w:val="24"/>
          <w:u w:color="404040"/>
          <w:bdr w:val="nil"/>
          <w:lang w:val="fr-FR" w:eastAsia="en-GB"/>
        </w:rPr>
        <w:t>” has the meaning given by section 63(1) of the Family Law Act 1996.</w:t>
      </w:r>
    </w:p>
    <w:p w14:paraId="2236A59A" w14:textId="77777777" w:rsidR="00835592" w:rsidRPr="00EF75A2" w:rsidRDefault="00835592" w:rsidP="007A19A2">
      <w:pPr>
        <w:spacing w:after="0" w:line="360" w:lineRule="auto"/>
        <w:rPr>
          <w:rFonts w:ascii="Arial" w:hAnsi="Arial" w:cs="Arial"/>
          <w:sz w:val="24"/>
          <w:szCs w:val="24"/>
          <w:u w:color="404040"/>
          <w:bdr w:val="nil"/>
          <w:lang w:val="fr-FR" w:eastAsia="en-GB"/>
        </w:rPr>
      </w:pPr>
    </w:p>
    <w:p w14:paraId="257BBAD2" w14:textId="77777777" w:rsidR="00835592" w:rsidRPr="00EF75A2" w:rsidRDefault="00835592" w:rsidP="007A19A2">
      <w:pPr>
        <w:spacing w:after="0" w:line="360" w:lineRule="auto"/>
        <w:rPr>
          <w:rFonts w:ascii="Arial" w:hAnsi="Arial" w:cs="Arial"/>
          <w:sz w:val="24"/>
          <w:szCs w:val="24"/>
          <w:u w:color="404040"/>
          <w:bdr w:val="nil"/>
          <w:lang w:val="fr-FR" w:eastAsia="en-GB"/>
        </w:rPr>
      </w:pPr>
      <w:r w:rsidRPr="005144BB">
        <w:rPr>
          <w:rFonts w:ascii="Arial" w:hAnsi="Arial" w:cs="Arial"/>
          <w:b/>
          <w:bCs/>
          <w:sz w:val="24"/>
          <w:szCs w:val="24"/>
          <w:u w:color="404040"/>
          <w:bdr w:val="nil"/>
          <w:lang w:val="fr-FR" w:eastAsia="en-GB"/>
        </w:rPr>
        <w:t>Children as victims of domestic abuse</w:t>
      </w:r>
    </w:p>
    <w:p w14:paraId="16BAD4C5"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This section applies where behaviour of a person (“A”) towards another person (“B”) is domestic abuse.</w:t>
      </w:r>
    </w:p>
    <w:p w14:paraId="1881522D"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Any reference in this Act to a victim of domestic abuse includes a reference to a child who—</w:t>
      </w:r>
    </w:p>
    <w:p w14:paraId="343A3C33"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sees or hears, or experiences the effects of, the abuse, and</w:t>
      </w:r>
    </w:p>
    <w:p w14:paraId="39243EAE"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lastRenderedPageBreak/>
        <w:t>(b) is related to A or B.</w:t>
      </w:r>
    </w:p>
    <w:p w14:paraId="3E855DFF"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 xml:space="preserve"> A child is related to a person for the purposes of subsection (2) if—</w:t>
      </w:r>
    </w:p>
    <w:p w14:paraId="1D73CFBD" w14:textId="77777777" w:rsidR="00835592" w:rsidRPr="00EF75A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(a) the person is a parent of, or has parental responsibility for, the child, or</w:t>
      </w:r>
    </w:p>
    <w:p w14:paraId="7EF53FCD" w14:textId="77777777" w:rsidR="00835592" w:rsidRDefault="00835592" w:rsidP="00404876">
      <w:pPr>
        <w:spacing w:after="0" w:line="360" w:lineRule="auto"/>
        <w:rPr>
          <w:rFonts w:ascii="Arial" w:hAnsi="Arial" w:cs="Arial"/>
          <w:sz w:val="24"/>
          <w:szCs w:val="24"/>
          <w:u w:color="404040"/>
          <w:bdr w:val="nil"/>
          <w:lang w:val="fr-FR" w:eastAsia="en-GB"/>
        </w:rPr>
      </w:pPr>
      <w:r w:rsidRPr="00EF75A2">
        <w:rPr>
          <w:rFonts w:ascii="Arial" w:hAnsi="Arial" w:cs="Arial"/>
          <w:sz w:val="24"/>
          <w:szCs w:val="24"/>
          <w:u w:color="404040"/>
          <w:bdr w:val="nil"/>
          <w:lang w:val="fr-FR" w:eastAsia="en-GB"/>
        </w:rPr>
        <w:t>(b) the child and the person are relatives.</w:t>
      </w:r>
    </w:p>
    <w:p w14:paraId="219D99E1" w14:textId="77777777" w:rsidR="00835592" w:rsidRDefault="00835592" w:rsidP="00F52187">
      <w:pPr>
        <w:spacing w:after="0" w:line="360" w:lineRule="auto"/>
        <w:rPr>
          <w:rFonts w:ascii="Arial" w:hAnsi="Arial" w:cs="Arial"/>
          <w:sz w:val="24"/>
          <w:szCs w:val="24"/>
        </w:rPr>
      </w:pPr>
    </w:p>
    <w:p w14:paraId="5AE112EF" w14:textId="77777777" w:rsidR="00BD0A52" w:rsidRDefault="00BD0A52" w:rsidP="00BD0A52">
      <w:pPr>
        <w:spacing w:after="0" w:line="360" w:lineRule="auto"/>
        <w:rPr>
          <w:rFonts w:ascii="Arial" w:hAnsi="Arial" w:cs="Arial"/>
          <w:b/>
          <w:bCs/>
          <w:sz w:val="24"/>
          <w:szCs w:val="24"/>
        </w:rPr>
      </w:pPr>
    </w:p>
    <w:p w14:paraId="433F8E6D" w14:textId="77777777" w:rsidR="0054527A" w:rsidRDefault="0054527A" w:rsidP="00BD0A52">
      <w:pPr>
        <w:spacing w:after="0" w:line="360" w:lineRule="auto"/>
        <w:rPr>
          <w:rFonts w:ascii="Arial" w:hAnsi="Arial" w:cs="Arial"/>
          <w:b/>
          <w:bCs/>
          <w:sz w:val="24"/>
          <w:szCs w:val="24"/>
        </w:rPr>
      </w:pPr>
    </w:p>
    <w:p w14:paraId="71D3495C" w14:textId="77777777" w:rsidR="0054527A" w:rsidRDefault="0054527A" w:rsidP="00BD0A52">
      <w:pPr>
        <w:spacing w:after="0" w:line="360" w:lineRule="auto"/>
        <w:rPr>
          <w:rFonts w:ascii="Arial" w:hAnsi="Arial" w:cs="Arial"/>
          <w:b/>
          <w:bCs/>
          <w:sz w:val="24"/>
          <w:szCs w:val="24"/>
        </w:rPr>
      </w:pPr>
    </w:p>
    <w:p w14:paraId="4000A790" w14:textId="77777777" w:rsidR="0054527A" w:rsidRDefault="0054527A" w:rsidP="00BD0A52">
      <w:pPr>
        <w:spacing w:after="0" w:line="360" w:lineRule="auto"/>
        <w:rPr>
          <w:rFonts w:ascii="Arial" w:hAnsi="Arial" w:cs="Arial"/>
          <w:b/>
          <w:bCs/>
          <w:sz w:val="24"/>
          <w:szCs w:val="24"/>
        </w:rPr>
      </w:pPr>
    </w:p>
    <w:p w14:paraId="671E65B1" w14:textId="77777777" w:rsidR="0054527A" w:rsidRDefault="0054527A" w:rsidP="00BD0A52">
      <w:pPr>
        <w:spacing w:after="0" w:line="360" w:lineRule="auto"/>
        <w:rPr>
          <w:rFonts w:ascii="Arial" w:hAnsi="Arial" w:cs="Arial"/>
          <w:b/>
          <w:bCs/>
          <w:sz w:val="24"/>
          <w:szCs w:val="24"/>
        </w:rPr>
      </w:pPr>
    </w:p>
    <w:p w14:paraId="16FC767D" w14:textId="77777777" w:rsidR="0054527A" w:rsidRDefault="0054527A" w:rsidP="00BD0A52">
      <w:pPr>
        <w:spacing w:after="0" w:line="360" w:lineRule="auto"/>
        <w:rPr>
          <w:rFonts w:ascii="Arial" w:hAnsi="Arial" w:cs="Arial"/>
          <w:b/>
          <w:bCs/>
          <w:sz w:val="24"/>
          <w:szCs w:val="24"/>
        </w:rPr>
      </w:pPr>
    </w:p>
    <w:p w14:paraId="1B835846" w14:textId="77777777" w:rsidR="0054527A" w:rsidRDefault="0054527A" w:rsidP="00BD0A52">
      <w:pPr>
        <w:spacing w:after="0" w:line="360" w:lineRule="auto"/>
        <w:rPr>
          <w:rFonts w:ascii="Arial" w:hAnsi="Arial" w:cs="Arial"/>
          <w:b/>
          <w:bCs/>
          <w:sz w:val="24"/>
          <w:szCs w:val="24"/>
        </w:rPr>
      </w:pPr>
    </w:p>
    <w:p w14:paraId="20BF7C55" w14:textId="77777777" w:rsidR="0054527A" w:rsidRDefault="0054527A" w:rsidP="00BD0A52">
      <w:pPr>
        <w:spacing w:after="0" w:line="360" w:lineRule="auto"/>
        <w:rPr>
          <w:rFonts w:ascii="Arial" w:hAnsi="Arial" w:cs="Arial"/>
          <w:b/>
          <w:bCs/>
          <w:sz w:val="24"/>
          <w:szCs w:val="24"/>
        </w:rPr>
      </w:pPr>
    </w:p>
    <w:p w14:paraId="5332BCDA" w14:textId="77777777" w:rsidR="0054527A" w:rsidRDefault="0054527A" w:rsidP="00BD0A52">
      <w:pPr>
        <w:spacing w:after="0" w:line="360" w:lineRule="auto"/>
        <w:rPr>
          <w:rFonts w:ascii="Arial" w:hAnsi="Arial" w:cs="Arial"/>
          <w:b/>
          <w:bCs/>
          <w:sz w:val="24"/>
          <w:szCs w:val="24"/>
        </w:rPr>
      </w:pPr>
    </w:p>
    <w:p w14:paraId="469E2776" w14:textId="77777777" w:rsidR="0054527A" w:rsidRDefault="0054527A" w:rsidP="00BD0A52">
      <w:pPr>
        <w:spacing w:after="0" w:line="360" w:lineRule="auto"/>
        <w:rPr>
          <w:rFonts w:ascii="Arial" w:hAnsi="Arial" w:cs="Arial"/>
          <w:b/>
          <w:bCs/>
          <w:sz w:val="24"/>
          <w:szCs w:val="24"/>
        </w:rPr>
      </w:pPr>
    </w:p>
    <w:p w14:paraId="4AB4C072" w14:textId="77777777" w:rsidR="0054527A" w:rsidRDefault="0054527A" w:rsidP="00BD0A52">
      <w:pPr>
        <w:spacing w:after="0" w:line="360" w:lineRule="auto"/>
        <w:rPr>
          <w:rFonts w:ascii="Arial" w:hAnsi="Arial" w:cs="Arial"/>
          <w:b/>
          <w:bCs/>
          <w:sz w:val="24"/>
          <w:szCs w:val="24"/>
        </w:rPr>
      </w:pPr>
    </w:p>
    <w:p w14:paraId="3E15B990" w14:textId="77777777" w:rsidR="0054527A" w:rsidRDefault="0054527A" w:rsidP="00BD0A52">
      <w:pPr>
        <w:spacing w:after="0" w:line="360" w:lineRule="auto"/>
        <w:rPr>
          <w:rFonts w:ascii="Arial" w:hAnsi="Arial" w:cs="Arial"/>
          <w:b/>
          <w:bCs/>
          <w:sz w:val="24"/>
          <w:szCs w:val="24"/>
        </w:rPr>
      </w:pPr>
    </w:p>
    <w:p w14:paraId="64690B5F" w14:textId="77777777" w:rsidR="0054527A" w:rsidRDefault="0054527A" w:rsidP="00BD0A52">
      <w:pPr>
        <w:spacing w:after="0" w:line="360" w:lineRule="auto"/>
        <w:rPr>
          <w:rFonts w:ascii="Arial" w:hAnsi="Arial" w:cs="Arial"/>
          <w:b/>
          <w:bCs/>
          <w:sz w:val="24"/>
          <w:szCs w:val="24"/>
        </w:rPr>
      </w:pPr>
    </w:p>
    <w:p w14:paraId="12B3E506" w14:textId="77777777" w:rsidR="0054527A" w:rsidRDefault="0054527A" w:rsidP="00BD0A52">
      <w:pPr>
        <w:spacing w:after="0" w:line="360" w:lineRule="auto"/>
        <w:rPr>
          <w:rFonts w:ascii="Arial" w:hAnsi="Arial" w:cs="Arial"/>
          <w:b/>
          <w:bCs/>
          <w:sz w:val="24"/>
          <w:szCs w:val="24"/>
        </w:rPr>
      </w:pPr>
    </w:p>
    <w:p w14:paraId="50610694" w14:textId="77777777" w:rsidR="0054527A" w:rsidRDefault="0054527A" w:rsidP="00BD0A52">
      <w:pPr>
        <w:spacing w:after="0" w:line="360" w:lineRule="auto"/>
        <w:rPr>
          <w:rFonts w:ascii="Arial" w:hAnsi="Arial" w:cs="Arial"/>
          <w:b/>
          <w:bCs/>
          <w:sz w:val="24"/>
          <w:szCs w:val="24"/>
        </w:rPr>
      </w:pPr>
    </w:p>
    <w:p w14:paraId="632CB9D7" w14:textId="77777777" w:rsidR="0054527A" w:rsidRDefault="0054527A" w:rsidP="00BD0A52">
      <w:pPr>
        <w:spacing w:after="0" w:line="360" w:lineRule="auto"/>
        <w:rPr>
          <w:rFonts w:ascii="Arial" w:hAnsi="Arial" w:cs="Arial"/>
          <w:b/>
          <w:bCs/>
          <w:sz w:val="24"/>
          <w:szCs w:val="24"/>
        </w:rPr>
      </w:pPr>
    </w:p>
    <w:p w14:paraId="154CBDA4" w14:textId="77777777" w:rsidR="0054527A" w:rsidRDefault="0054527A" w:rsidP="00BD0A52">
      <w:pPr>
        <w:spacing w:after="0" w:line="360" w:lineRule="auto"/>
        <w:rPr>
          <w:rFonts w:ascii="Arial" w:hAnsi="Arial" w:cs="Arial"/>
          <w:b/>
          <w:bCs/>
          <w:sz w:val="24"/>
          <w:szCs w:val="24"/>
        </w:rPr>
      </w:pPr>
    </w:p>
    <w:p w14:paraId="643217A7" w14:textId="77777777" w:rsidR="0054527A" w:rsidRDefault="0054527A" w:rsidP="00BD0A52">
      <w:pPr>
        <w:spacing w:after="0" w:line="360" w:lineRule="auto"/>
        <w:rPr>
          <w:rFonts w:ascii="Arial" w:hAnsi="Arial" w:cs="Arial"/>
          <w:b/>
          <w:bCs/>
          <w:sz w:val="24"/>
          <w:szCs w:val="24"/>
        </w:rPr>
      </w:pPr>
    </w:p>
    <w:p w14:paraId="68CD60BD" w14:textId="77777777" w:rsidR="0054527A" w:rsidRDefault="0054527A" w:rsidP="00BD0A52">
      <w:pPr>
        <w:spacing w:after="0" w:line="360" w:lineRule="auto"/>
        <w:rPr>
          <w:rFonts w:ascii="Arial" w:hAnsi="Arial" w:cs="Arial"/>
          <w:b/>
          <w:bCs/>
          <w:sz w:val="24"/>
          <w:szCs w:val="24"/>
        </w:rPr>
      </w:pPr>
    </w:p>
    <w:p w14:paraId="2135BFB9" w14:textId="77777777" w:rsidR="0054527A" w:rsidRDefault="0054527A" w:rsidP="00BD0A52">
      <w:pPr>
        <w:spacing w:after="0" w:line="360" w:lineRule="auto"/>
        <w:rPr>
          <w:rFonts w:ascii="Arial" w:hAnsi="Arial" w:cs="Arial"/>
          <w:b/>
          <w:bCs/>
          <w:sz w:val="24"/>
          <w:szCs w:val="24"/>
        </w:rPr>
      </w:pPr>
    </w:p>
    <w:p w14:paraId="3D1F66B6" w14:textId="77777777" w:rsidR="0054527A" w:rsidRDefault="0054527A" w:rsidP="00BD0A52">
      <w:pPr>
        <w:spacing w:after="0" w:line="360" w:lineRule="auto"/>
        <w:rPr>
          <w:rFonts w:ascii="Arial" w:hAnsi="Arial" w:cs="Arial"/>
          <w:b/>
          <w:bCs/>
          <w:sz w:val="24"/>
          <w:szCs w:val="24"/>
        </w:rPr>
      </w:pPr>
    </w:p>
    <w:p w14:paraId="301806EC" w14:textId="77777777" w:rsidR="0054527A" w:rsidRDefault="0054527A" w:rsidP="00BD0A52">
      <w:pPr>
        <w:spacing w:after="0" w:line="360" w:lineRule="auto"/>
        <w:rPr>
          <w:rFonts w:ascii="Arial" w:hAnsi="Arial" w:cs="Arial"/>
          <w:b/>
          <w:bCs/>
          <w:sz w:val="24"/>
          <w:szCs w:val="24"/>
        </w:rPr>
      </w:pPr>
    </w:p>
    <w:p w14:paraId="1CB40EBB" w14:textId="77777777" w:rsidR="0054527A" w:rsidRDefault="0054527A" w:rsidP="00BD0A52">
      <w:pPr>
        <w:spacing w:after="0" w:line="360" w:lineRule="auto"/>
        <w:rPr>
          <w:rFonts w:ascii="Arial" w:hAnsi="Arial" w:cs="Arial"/>
          <w:b/>
          <w:bCs/>
          <w:sz w:val="24"/>
          <w:szCs w:val="24"/>
        </w:rPr>
      </w:pPr>
    </w:p>
    <w:p w14:paraId="72FDC82B" w14:textId="77777777" w:rsidR="0054527A" w:rsidRDefault="0054527A" w:rsidP="00BD0A52">
      <w:pPr>
        <w:spacing w:after="0" w:line="360" w:lineRule="auto"/>
        <w:rPr>
          <w:rFonts w:ascii="Arial" w:hAnsi="Arial" w:cs="Arial"/>
          <w:b/>
          <w:bCs/>
          <w:sz w:val="24"/>
          <w:szCs w:val="24"/>
        </w:rPr>
      </w:pPr>
    </w:p>
    <w:p w14:paraId="3190898A" w14:textId="77777777" w:rsidR="0054527A" w:rsidRDefault="0054527A" w:rsidP="00BD0A52">
      <w:pPr>
        <w:spacing w:after="0" w:line="360" w:lineRule="auto"/>
        <w:rPr>
          <w:rFonts w:ascii="Arial" w:hAnsi="Arial" w:cs="Arial"/>
          <w:b/>
          <w:bCs/>
          <w:sz w:val="24"/>
          <w:szCs w:val="24"/>
        </w:rPr>
      </w:pPr>
    </w:p>
    <w:p w14:paraId="44C8F820" w14:textId="77777777" w:rsidR="0054527A" w:rsidRDefault="0054527A" w:rsidP="00BD0A52">
      <w:pPr>
        <w:spacing w:after="0" w:line="360" w:lineRule="auto"/>
        <w:rPr>
          <w:rFonts w:ascii="Arial" w:hAnsi="Arial" w:cs="Arial"/>
          <w:b/>
          <w:bCs/>
          <w:sz w:val="24"/>
          <w:szCs w:val="24"/>
        </w:rPr>
      </w:pPr>
    </w:p>
    <w:p w14:paraId="757E4BB4" w14:textId="77777777" w:rsidR="0054527A" w:rsidRDefault="0054527A" w:rsidP="00BD0A52">
      <w:pPr>
        <w:spacing w:after="0" w:line="360" w:lineRule="auto"/>
        <w:rPr>
          <w:rFonts w:ascii="Arial" w:hAnsi="Arial" w:cs="Arial"/>
          <w:b/>
          <w:bCs/>
          <w:sz w:val="24"/>
          <w:szCs w:val="24"/>
        </w:rPr>
      </w:pPr>
    </w:p>
    <w:p w14:paraId="4A8AB4C4" w14:textId="77777777" w:rsidR="00532975" w:rsidRDefault="00532975" w:rsidP="00BD0A52">
      <w:pPr>
        <w:spacing w:after="0" w:line="360" w:lineRule="auto"/>
        <w:rPr>
          <w:rFonts w:ascii="Arial" w:hAnsi="Arial" w:cs="Arial"/>
          <w:b/>
          <w:bCs/>
          <w:sz w:val="24"/>
          <w:szCs w:val="24"/>
        </w:rPr>
      </w:pPr>
    </w:p>
    <w:p w14:paraId="75D7B57D" w14:textId="77777777" w:rsidR="00532975" w:rsidRDefault="00532975" w:rsidP="00BD0A52">
      <w:pPr>
        <w:spacing w:after="0" w:line="360" w:lineRule="auto"/>
        <w:rPr>
          <w:rFonts w:ascii="Arial" w:hAnsi="Arial" w:cs="Arial"/>
          <w:b/>
          <w:bCs/>
          <w:sz w:val="24"/>
          <w:szCs w:val="24"/>
        </w:rPr>
      </w:pPr>
    </w:p>
    <w:p w14:paraId="4DCD88D2" w14:textId="464590FB" w:rsidR="00BD0A52" w:rsidRPr="00E122D3" w:rsidRDefault="00BD0A52" w:rsidP="00BD0A52">
      <w:pPr>
        <w:spacing w:after="0" w:line="360" w:lineRule="auto"/>
        <w:rPr>
          <w:rFonts w:ascii="Arial" w:hAnsi="Arial" w:cs="Arial"/>
          <w:b/>
          <w:bCs/>
          <w:sz w:val="24"/>
          <w:szCs w:val="24"/>
        </w:rPr>
      </w:pPr>
      <w:r w:rsidRPr="00E122D3">
        <w:rPr>
          <w:rFonts w:ascii="Arial" w:hAnsi="Arial" w:cs="Arial"/>
          <w:b/>
          <w:bCs/>
          <w:sz w:val="24"/>
          <w:szCs w:val="24"/>
        </w:rPr>
        <w:lastRenderedPageBreak/>
        <w:t xml:space="preserve">Appendix </w:t>
      </w:r>
      <w:r>
        <w:rPr>
          <w:rFonts w:ascii="Arial" w:hAnsi="Arial" w:cs="Arial"/>
          <w:b/>
          <w:bCs/>
          <w:sz w:val="24"/>
          <w:szCs w:val="24"/>
        </w:rPr>
        <w:t>2</w:t>
      </w:r>
      <w:r w:rsidRPr="00E122D3">
        <w:rPr>
          <w:rFonts w:ascii="Arial" w:hAnsi="Arial" w:cs="Arial"/>
          <w:b/>
          <w:bCs/>
          <w:sz w:val="24"/>
          <w:szCs w:val="24"/>
        </w:rPr>
        <w:t xml:space="preserve"> - Link to training and resources</w:t>
      </w:r>
    </w:p>
    <w:p w14:paraId="6106C7EA" w14:textId="77777777" w:rsidR="00BD0A52" w:rsidRPr="00E122D3" w:rsidRDefault="00BD0A52" w:rsidP="00BD0A52">
      <w:pPr>
        <w:spacing w:after="0" w:line="360" w:lineRule="auto"/>
        <w:rPr>
          <w:rFonts w:ascii="Arial" w:hAnsi="Arial" w:cs="Arial"/>
          <w:sz w:val="24"/>
          <w:szCs w:val="24"/>
        </w:rPr>
      </w:pPr>
    </w:p>
    <w:p w14:paraId="5C303DDD" w14:textId="77777777" w:rsidR="00BD0A52" w:rsidRPr="00E122D3" w:rsidRDefault="00BD0A52" w:rsidP="00BD0A52">
      <w:pPr>
        <w:spacing w:after="0" w:line="360" w:lineRule="auto"/>
        <w:rPr>
          <w:rStyle w:val="Hyperlink"/>
          <w:rFonts w:ascii="Arial" w:hAnsi="Arial" w:cs="Arial"/>
          <w:sz w:val="24"/>
          <w:szCs w:val="24"/>
        </w:rPr>
      </w:pPr>
      <w:r w:rsidRPr="00E122D3">
        <w:rPr>
          <w:rFonts w:ascii="Arial" w:hAnsi="Arial" w:cs="Arial"/>
          <w:sz w:val="24"/>
          <w:szCs w:val="24"/>
        </w:rPr>
        <w:t xml:space="preserve">Teeswide Safeguarding Adults Board training - </w:t>
      </w:r>
      <w:bookmarkStart w:id="18" w:name="_Hlk187852457"/>
      <w:r w:rsidRPr="00E122D3">
        <w:fldChar w:fldCharType="begin"/>
      </w:r>
      <w:r w:rsidRPr="00E122D3">
        <w:rPr>
          <w:rFonts w:ascii="Arial" w:hAnsi="Arial" w:cs="Arial"/>
          <w:sz w:val="24"/>
          <w:szCs w:val="24"/>
        </w:rPr>
        <w:instrText>HYPERLINK "https://www.tsab.org.uk/training-resources/"</w:instrText>
      </w:r>
      <w:r w:rsidRPr="00E122D3">
        <w:fldChar w:fldCharType="separate"/>
      </w:r>
      <w:r w:rsidRPr="00E122D3">
        <w:rPr>
          <w:rStyle w:val="Hyperlink"/>
          <w:rFonts w:ascii="Arial" w:hAnsi="Arial" w:cs="Arial"/>
          <w:sz w:val="24"/>
          <w:szCs w:val="24"/>
        </w:rPr>
        <w:t>Training Resources | Teeswide Safeguarding Adults Board</w:t>
      </w:r>
      <w:r w:rsidRPr="00E122D3">
        <w:rPr>
          <w:rStyle w:val="Hyperlink"/>
          <w:rFonts w:ascii="Arial" w:hAnsi="Arial" w:cs="Arial"/>
          <w:sz w:val="24"/>
          <w:szCs w:val="24"/>
        </w:rPr>
        <w:fldChar w:fldCharType="end"/>
      </w:r>
    </w:p>
    <w:bookmarkEnd w:id="18"/>
    <w:p w14:paraId="41C229AB" w14:textId="77777777" w:rsidR="00BD0A52" w:rsidRDefault="00BD0A52" w:rsidP="00BD0A52">
      <w:pPr>
        <w:spacing w:after="0" w:line="360" w:lineRule="auto"/>
      </w:pPr>
    </w:p>
    <w:p w14:paraId="50C54B8E"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South Tees Safeguarding Children Partnership - </w:t>
      </w:r>
      <w:hyperlink r:id="rId34" w:history="1">
        <w:r w:rsidRPr="00835592">
          <w:rPr>
            <w:rStyle w:val="Hyperlink"/>
            <w:rFonts w:ascii="Arial" w:hAnsi="Arial" w:cs="Arial"/>
            <w:sz w:val="24"/>
            <w:szCs w:val="24"/>
          </w:rPr>
          <w:t>Homepage | South Tees Safeguarding Children Partnership (STSCP)</w:t>
        </w:r>
      </w:hyperlink>
    </w:p>
    <w:p w14:paraId="3BF05689" w14:textId="77777777" w:rsidR="00BD0A52" w:rsidRDefault="00BD0A52" w:rsidP="00BD0A52">
      <w:pPr>
        <w:spacing w:after="0" w:line="360" w:lineRule="auto"/>
        <w:rPr>
          <w:rFonts w:ascii="Arial" w:hAnsi="Arial" w:cs="Arial"/>
          <w:sz w:val="24"/>
          <w:szCs w:val="24"/>
        </w:rPr>
      </w:pPr>
    </w:p>
    <w:p w14:paraId="0E349858"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Hartlepool and Stockton Safeguarding Children Partnership - </w:t>
      </w:r>
      <w:hyperlink r:id="rId35" w:history="1">
        <w:r w:rsidRPr="00835592">
          <w:rPr>
            <w:rStyle w:val="Hyperlink"/>
            <w:rFonts w:ascii="Arial" w:hAnsi="Arial" w:cs="Arial"/>
            <w:sz w:val="24"/>
            <w:szCs w:val="24"/>
          </w:rPr>
          <w:t>Hartlepool and Stockton-on-Tees Safeguarding Children Partnership (HSSCP)</w:t>
        </w:r>
      </w:hyperlink>
    </w:p>
    <w:p w14:paraId="12C521E4" w14:textId="77777777" w:rsidR="00BD0A52" w:rsidRDefault="00BD0A52" w:rsidP="00BD0A52">
      <w:pPr>
        <w:spacing w:after="0" w:line="360" w:lineRule="auto"/>
        <w:rPr>
          <w:rFonts w:ascii="Arial" w:hAnsi="Arial" w:cs="Arial"/>
          <w:sz w:val="24"/>
          <w:szCs w:val="24"/>
        </w:rPr>
      </w:pPr>
    </w:p>
    <w:p w14:paraId="2FB1EAF7" w14:textId="77777777" w:rsidR="00BD0A52" w:rsidRDefault="00BD0A52" w:rsidP="00BD0A52">
      <w:pPr>
        <w:spacing w:after="0" w:line="360" w:lineRule="auto"/>
        <w:rPr>
          <w:rFonts w:ascii="Arial" w:hAnsi="Arial" w:cs="Arial"/>
          <w:sz w:val="24"/>
          <w:szCs w:val="24"/>
        </w:rPr>
      </w:pPr>
      <w:r>
        <w:rPr>
          <w:rFonts w:ascii="Arial" w:hAnsi="Arial" w:cs="Arial"/>
          <w:sz w:val="24"/>
          <w:szCs w:val="24"/>
        </w:rPr>
        <w:t xml:space="preserve">Tees Safeguarding Children Partnerships’ Procedures - </w:t>
      </w:r>
      <w:bookmarkStart w:id="19" w:name="_Hlk199256860"/>
      <w:r w:rsidRPr="004B17E7">
        <w:rPr>
          <w:rFonts w:ascii="Arial" w:hAnsi="Arial" w:cs="Arial"/>
          <w:sz w:val="24"/>
          <w:szCs w:val="24"/>
        </w:rPr>
        <w:fldChar w:fldCharType="begin"/>
      </w:r>
      <w:r w:rsidRPr="004B17E7">
        <w:rPr>
          <w:rFonts w:ascii="Arial" w:hAnsi="Arial" w:cs="Arial"/>
          <w:sz w:val="24"/>
          <w:szCs w:val="24"/>
        </w:rPr>
        <w:instrText>HYPERLINK "https://www.teescpp.org.uk/"</w:instrText>
      </w:r>
      <w:r w:rsidRPr="004B17E7">
        <w:rPr>
          <w:rFonts w:ascii="Arial" w:hAnsi="Arial" w:cs="Arial"/>
          <w:sz w:val="24"/>
          <w:szCs w:val="24"/>
        </w:rPr>
      </w:r>
      <w:r w:rsidRPr="004B17E7">
        <w:rPr>
          <w:rFonts w:ascii="Arial" w:hAnsi="Arial" w:cs="Arial"/>
          <w:sz w:val="24"/>
          <w:szCs w:val="24"/>
        </w:rPr>
        <w:fldChar w:fldCharType="separate"/>
      </w:r>
      <w:r w:rsidRPr="004B17E7">
        <w:rPr>
          <w:rStyle w:val="Hyperlink"/>
          <w:rFonts w:ascii="Arial" w:hAnsi="Arial" w:cs="Arial"/>
          <w:sz w:val="24"/>
          <w:szCs w:val="24"/>
        </w:rPr>
        <w:t>Home - Tees Safeguarding Children Partnerships' Procedures</w:t>
      </w:r>
      <w:r w:rsidRPr="004B17E7">
        <w:rPr>
          <w:rFonts w:ascii="Arial" w:hAnsi="Arial" w:cs="Arial"/>
          <w:sz w:val="24"/>
          <w:szCs w:val="24"/>
        </w:rPr>
        <w:fldChar w:fldCharType="end"/>
      </w:r>
      <w:bookmarkEnd w:id="19"/>
    </w:p>
    <w:p w14:paraId="578FD5FA" w14:textId="77777777" w:rsidR="00BD0A52" w:rsidRDefault="00BD0A52" w:rsidP="00BD0A52">
      <w:pPr>
        <w:spacing w:after="0" w:line="360" w:lineRule="auto"/>
        <w:rPr>
          <w:rFonts w:ascii="Arial" w:hAnsi="Arial" w:cs="Arial"/>
          <w:sz w:val="24"/>
          <w:szCs w:val="24"/>
        </w:rPr>
      </w:pPr>
    </w:p>
    <w:p w14:paraId="4410C644" w14:textId="77777777" w:rsidR="00BD0A52" w:rsidRDefault="00BD0A52" w:rsidP="00BD0A52">
      <w:pPr>
        <w:spacing w:after="0" w:line="360" w:lineRule="auto"/>
      </w:pPr>
      <w:r w:rsidRPr="00E122D3">
        <w:rPr>
          <w:rFonts w:ascii="Arial" w:hAnsi="Arial" w:cs="Arial"/>
          <w:sz w:val="24"/>
          <w:szCs w:val="24"/>
        </w:rPr>
        <w:t xml:space="preserve">SafeLives MARAC overview </w:t>
      </w:r>
      <w:hyperlink r:id="rId36" w:history="1">
        <w:r w:rsidRPr="00E122D3">
          <w:rPr>
            <w:rStyle w:val="Hyperlink"/>
            <w:rFonts w:ascii="Arial" w:hAnsi="Arial" w:cs="Arial"/>
            <w:sz w:val="24"/>
            <w:szCs w:val="24"/>
          </w:rPr>
          <w:t>SafeLives-Marac-Overview-June-2024.pdf</w:t>
        </w:r>
      </w:hyperlink>
    </w:p>
    <w:p w14:paraId="5292EE80" w14:textId="77777777" w:rsidR="00BD0A52" w:rsidRDefault="00BD0A52" w:rsidP="00BD0A52">
      <w:pPr>
        <w:spacing w:after="0" w:line="360" w:lineRule="auto"/>
        <w:rPr>
          <w:rFonts w:ascii="Arial" w:hAnsi="Arial" w:cs="Arial"/>
          <w:sz w:val="24"/>
          <w:szCs w:val="24"/>
        </w:rPr>
      </w:pPr>
    </w:p>
    <w:p w14:paraId="69D48F7F" w14:textId="77777777" w:rsidR="00BD0A52" w:rsidRPr="00E122D3" w:rsidRDefault="00BD0A52" w:rsidP="00BD0A52">
      <w:pPr>
        <w:spacing w:after="0" w:line="360" w:lineRule="auto"/>
        <w:rPr>
          <w:rStyle w:val="Hyperlink"/>
          <w:rFonts w:ascii="Arial" w:hAnsi="Arial" w:cs="Arial"/>
          <w:sz w:val="24"/>
          <w:szCs w:val="24"/>
        </w:rPr>
      </w:pPr>
      <w:r>
        <w:rPr>
          <w:rFonts w:ascii="Arial" w:hAnsi="Arial" w:cs="Arial"/>
          <w:sz w:val="24"/>
          <w:szCs w:val="24"/>
        </w:rPr>
        <w:t xml:space="preserve">SafeLives </w:t>
      </w:r>
      <w:hyperlink r:id="rId37" w:history="1">
        <w:r w:rsidRPr="00055FCD">
          <w:rPr>
            <w:rStyle w:val="Hyperlink"/>
            <w:rFonts w:ascii="Arial" w:hAnsi="Arial" w:cs="Arial"/>
            <w:sz w:val="24"/>
            <w:szCs w:val="24"/>
          </w:rPr>
          <w:t>Videos about the Marac process - SafeLives</w:t>
        </w:r>
      </w:hyperlink>
    </w:p>
    <w:p w14:paraId="1A91E3AA" w14:textId="77777777" w:rsidR="00BD0A52" w:rsidRDefault="00BD0A52" w:rsidP="00BD0A52">
      <w:pPr>
        <w:spacing w:after="0" w:line="360" w:lineRule="auto"/>
        <w:rPr>
          <w:rFonts w:ascii="Arial" w:hAnsi="Arial" w:cs="Arial"/>
          <w:sz w:val="24"/>
          <w:szCs w:val="24"/>
        </w:rPr>
      </w:pPr>
    </w:p>
    <w:p w14:paraId="2E22F728" w14:textId="7E9C5178" w:rsidR="0054527A" w:rsidRPr="00835592" w:rsidRDefault="0054527A" w:rsidP="00BD0A52">
      <w:pPr>
        <w:spacing w:after="0" w:line="360" w:lineRule="auto"/>
        <w:rPr>
          <w:rFonts w:ascii="Arial" w:hAnsi="Arial" w:cs="Arial"/>
          <w:sz w:val="24"/>
          <w:szCs w:val="24"/>
        </w:rPr>
      </w:pPr>
      <w:r>
        <w:rPr>
          <w:rFonts w:ascii="Arial" w:hAnsi="Arial" w:cs="Arial"/>
          <w:sz w:val="24"/>
          <w:szCs w:val="24"/>
        </w:rPr>
        <w:t xml:space="preserve">IDVA Statutory Guidance </w:t>
      </w:r>
      <w:hyperlink r:id="rId38" w:history="1">
        <w:r w:rsidRPr="0054527A">
          <w:rPr>
            <w:rStyle w:val="Hyperlink"/>
            <w:rFonts w:ascii="Arial" w:hAnsi="Arial" w:cs="Arial"/>
            <w:sz w:val="24"/>
            <w:szCs w:val="24"/>
          </w:rPr>
          <w:t>idva-guidance.pdf</w:t>
        </w:r>
      </w:hyperlink>
    </w:p>
    <w:p w14:paraId="277E9607" w14:textId="77777777" w:rsidR="00BD0A52" w:rsidRDefault="00BD0A52" w:rsidP="00F52187">
      <w:pPr>
        <w:spacing w:after="0" w:line="360" w:lineRule="auto"/>
        <w:rPr>
          <w:rFonts w:ascii="Arial" w:hAnsi="Arial" w:cs="Arial"/>
          <w:b/>
          <w:bCs/>
          <w:sz w:val="24"/>
          <w:szCs w:val="24"/>
        </w:rPr>
      </w:pPr>
    </w:p>
    <w:p w14:paraId="1F7350FA" w14:textId="77777777" w:rsidR="0054527A" w:rsidRDefault="0054527A" w:rsidP="00F52187">
      <w:pPr>
        <w:spacing w:after="0" w:line="360" w:lineRule="auto"/>
        <w:rPr>
          <w:rFonts w:ascii="Arial" w:hAnsi="Arial" w:cs="Arial"/>
          <w:b/>
          <w:bCs/>
          <w:sz w:val="24"/>
          <w:szCs w:val="24"/>
        </w:rPr>
      </w:pPr>
    </w:p>
    <w:p w14:paraId="76B932A4" w14:textId="77777777" w:rsidR="0054527A" w:rsidRDefault="0054527A" w:rsidP="00F52187">
      <w:pPr>
        <w:spacing w:after="0" w:line="360" w:lineRule="auto"/>
        <w:rPr>
          <w:rFonts w:ascii="Arial" w:hAnsi="Arial" w:cs="Arial"/>
          <w:b/>
          <w:bCs/>
          <w:sz w:val="24"/>
          <w:szCs w:val="24"/>
        </w:rPr>
      </w:pPr>
    </w:p>
    <w:p w14:paraId="4C7F419C" w14:textId="77777777" w:rsidR="0054527A" w:rsidRDefault="0054527A" w:rsidP="00F52187">
      <w:pPr>
        <w:spacing w:after="0" w:line="360" w:lineRule="auto"/>
        <w:rPr>
          <w:rFonts w:ascii="Arial" w:hAnsi="Arial" w:cs="Arial"/>
          <w:b/>
          <w:bCs/>
          <w:sz w:val="24"/>
          <w:szCs w:val="24"/>
        </w:rPr>
      </w:pPr>
    </w:p>
    <w:p w14:paraId="5B5C1C49" w14:textId="77777777" w:rsidR="0054527A" w:rsidRDefault="0054527A" w:rsidP="00F52187">
      <w:pPr>
        <w:spacing w:after="0" w:line="360" w:lineRule="auto"/>
        <w:rPr>
          <w:rFonts w:ascii="Arial" w:hAnsi="Arial" w:cs="Arial"/>
          <w:b/>
          <w:bCs/>
          <w:sz w:val="24"/>
          <w:szCs w:val="24"/>
        </w:rPr>
      </w:pPr>
    </w:p>
    <w:p w14:paraId="1B0C5559" w14:textId="77777777" w:rsidR="0054527A" w:rsidRDefault="0054527A" w:rsidP="00F52187">
      <w:pPr>
        <w:spacing w:after="0" w:line="360" w:lineRule="auto"/>
        <w:rPr>
          <w:rFonts w:ascii="Arial" w:hAnsi="Arial" w:cs="Arial"/>
          <w:b/>
          <w:bCs/>
          <w:sz w:val="24"/>
          <w:szCs w:val="24"/>
        </w:rPr>
      </w:pPr>
    </w:p>
    <w:p w14:paraId="12AEE127" w14:textId="77777777" w:rsidR="0054527A" w:rsidRDefault="0054527A" w:rsidP="00F52187">
      <w:pPr>
        <w:spacing w:after="0" w:line="360" w:lineRule="auto"/>
        <w:rPr>
          <w:rFonts w:ascii="Arial" w:hAnsi="Arial" w:cs="Arial"/>
          <w:b/>
          <w:bCs/>
          <w:sz w:val="24"/>
          <w:szCs w:val="24"/>
        </w:rPr>
      </w:pPr>
    </w:p>
    <w:p w14:paraId="57267CAA" w14:textId="77777777" w:rsidR="0054527A" w:rsidRDefault="0054527A" w:rsidP="00F52187">
      <w:pPr>
        <w:spacing w:after="0" w:line="360" w:lineRule="auto"/>
        <w:rPr>
          <w:rFonts w:ascii="Arial" w:hAnsi="Arial" w:cs="Arial"/>
          <w:b/>
          <w:bCs/>
          <w:sz w:val="24"/>
          <w:szCs w:val="24"/>
        </w:rPr>
      </w:pPr>
    </w:p>
    <w:p w14:paraId="0610A0A2" w14:textId="77777777" w:rsidR="0054527A" w:rsidRDefault="0054527A" w:rsidP="00F52187">
      <w:pPr>
        <w:spacing w:after="0" w:line="360" w:lineRule="auto"/>
        <w:rPr>
          <w:rFonts w:ascii="Arial" w:hAnsi="Arial" w:cs="Arial"/>
          <w:b/>
          <w:bCs/>
          <w:sz w:val="24"/>
          <w:szCs w:val="24"/>
        </w:rPr>
      </w:pPr>
    </w:p>
    <w:p w14:paraId="5E2DD60C" w14:textId="77777777" w:rsidR="0054527A" w:rsidRDefault="0054527A" w:rsidP="00F52187">
      <w:pPr>
        <w:spacing w:after="0" w:line="360" w:lineRule="auto"/>
        <w:rPr>
          <w:rFonts w:ascii="Arial" w:hAnsi="Arial" w:cs="Arial"/>
          <w:b/>
          <w:bCs/>
          <w:sz w:val="24"/>
          <w:szCs w:val="24"/>
        </w:rPr>
      </w:pPr>
    </w:p>
    <w:p w14:paraId="123065BB" w14:textId="77777777" w:rsidR="0054527A" w:rsidRDefault="0054527A" w:rsidP="00F52187">
      <w:pPr>
        <w:spacing w:after="0" w:line="360" w:lineRule="auto"/>
        <w:rPr>
          <w:rFonts w:ascii="Arial" w:hAnsi="Arial" w:cs="Arial"/>
          <w:b/>
          <w:bCs/>
          <w:sz w:val="24"/>
          <w:szCs w:val="24"/>
        </w:rPr>
      </w:pPr>
    </w:p>
    <w:p w14:paraId="65ED61C6" w14:textId="77777777" w:rsidR="0054527A" w:rsidRDefault="0054527A" w:rsidP="00F52187">
      <w:pPr>
        <w:spacing w:after="0" w:line="360" w:lineRule="auto"/>
        <w:rPr>
          <w:rFonts w:ascii="Arial" w:hAnsi="Arial" w:cs="Arial"/>
          <w:b/>
          <w:bCs/>
          <w:sz w:val="24"/>
          <w:szCs w:val="24"/>
        </w:rPr>
      </w:pPr>
    </w:p>
    <w:p w14:paraId="74A2DFD5" w14:textId="77777777" w:rsidR="0054527A" w:rsidRDefault="0054527A" w:rsidP="00F52187">
      <w:pPr>
        <w:spacing w:after="0" w:line="360" w:lineRule="auto"/>
        <w:rPr>
          <w:rFonts w:ascii="Arial" w:hAnsi="Arial" w:cs="Arial"/>
          <w:b/>
          <w:bCs/>
          <w:sz w:val="24"/>
          <w:szCs w:val="24"/>
        </w:rPr>
      </w:pPr>
    </w:p>
    <w:p w14:paraId="58959EFA" w14:textId="77777777" w:rsidR="0054527A" w:rsidRDefault="0054527A" w:rsidP="00F52187">
      <w:pPr>
        <w:spacing w:after="0" w:line="360" w:lineRule="auto"/>
        <w:rPr>
          <w:rFonts w:ascii="Arial" w:hAnsi="Arial" w:cs="Arial"/>
          <w:b/>
          <w:bCs/>
          <w:sz w:val="24"/>
          <w:szCs w:val="24"/>
        </w:rPr>
      </w:pPr>
    </w:p>
    <w:p w14:paraId="5DB93188" w14:textId="77777777" w:rsidR="0054527A" w:rsidRDefault="0054527A" w:rsidP="00F52187">
      <w:pPr>
        <w:spacing w:after="0" w:line="360" w:lineRule="auto"/>
        <w:rPr>
          <w:rFonts w:ascii="Arial" w:hAnsi="Arial" w:cs="Arial"/>
          <w:b/>
          <w:bCs/>
          <w:sz w:val="24"/>
          <w:szCs w:val="24"/>
        </w:rPr>
      </w:pPr>
    </w:p>
    <w:p w14:paraId="46FE7333" w14:textId="7F00D35A" w:rsidR="00835592" w:rsidRDefault="00835592" w:rsidP="00F52187">
      <w:pPr>
        <w:spacing w:after="0" w:line="360" w:lineRule="auto"/>
        <w:rPr>
          <w:rFonts w:ascii="Arial" w:hAnsi="Arial" w:cs="Arial"/>
          <w:b/>
          <w:bCs/>
          <w:sz w:val="24"/>
          <w:szCs w:val="24"/>
        </w:rPr>
      </w:pPr>
      <w:r w:rsidRPr="00835592">
        <w:rPr>
          <w:rFonts w:ascii="Arial" w:hAnsi="Arial" w:cs="Arial"/>
          <w:b/>
          <w:bCs/>
          <w:sz w:val="24"/>
          <w:szCs w:val="24"/>
        </w:rPr>
        <w:lastRenderedPageBreak/>
        <w:t xml:space="preserve">Appendix </w:t>
      </w:r>
      <w:r w:rsidR="00BD0A52">
        <w:rPr>
          <w:rFonts w:ascii="Arial" w:hAnsi="Arial" w:cs="Arial"/>
          <w:b/>
          <w:bCs/>
          <w:sz w:val="24"/>
          <w:szCs w:val="24"/>
        </w:rPr>
        <w:t>3</w:t>
      </w:r>
    </w:p>
    <w:p w14:paraId="2A965301" w14:textId="77777777" w:rsidR="00091E6E" w:rsidRPr="00E122D3" w:rsidRDefault="00091E6E" w:rsidP="00F52187">
      <w:pPr>
        <w:spacing w:after="0" w:line="360" w:lineRule="auto"/>
        <w:rPr>
          <w:rFonts w:ascii="Arial" w:hAnsi="Arial" w:cs="Arial"/>
          <w:b/>
          <w:bCs/>
          <w:sz w:val="24"/>
          <w:szCs w:val="24"/>
        </w:rPr>
      </w:pPr>
      <w:r w:rsidRPr="00E122D3">
        <w:rPr>
          <w:rFonts w:ascii="Arial" w:hAnsi="Arial" w:cs="Arial"/>
          <w:b/>
          <w:bCs/>
          <w:sz w:val="24"/>
          <w:szCs w:val="24"/>
        </w:rPr>
        <w:t>DASH RIC and referral form</w:t>
      </w:r>
    </w:p>
    <w:p w14:paraId="63FB2148" w14:textId="77777777" w:rsidR="00091E6E" w:rsidRPr="00E122D3" w:rsidRDefault="00091E6E" w:rsidP="00F52187">
      <w:pPr>
        <w:spacing w:after="0" w:line="360" w:lineRule="auto"/>
        <w:rPr>
          <w:rFonts w:ascii="Arial" w:hAnsi="Arial" w:cs="Arial"/>
          <w:sz w:val="24"/>
          <w:szCs w:val="24"/>
        </w:rPr>
      </w:pPr>
    </w:p>
    <w:bookmarkStart w:id="20" w:name="_MON_1810036959"/>
    <w:bookmarkEnd w:id="20"/>
    <w:p w14:paraId="3438B1C8" w14:textId="77777777" w:rsidR="00041D33" w:rsidRDefault="00A50807" w:rsidP="00F52187">
      <w:pPr>
        <w:spacing w:after="0" w:line="360" w:lineRule="auto"/>
      </w:pPr>
      <w:r>
        <w:rPr>
          <w:noProof/>
        </w:rPr>
        <w:object w:dxaOrig="1508" w:dyaOrig="983" w14:anchorId="15057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48.75pt;mso-width-percent:0;mso-height-percent:0;mso-width-percent:0;mso-height-percent:0" o:ole="">
            <v:imagedata r:id="rId39" o:title=""/>
          </v:shape>
          <o:OLEObject Type="Embed" ProgID="Word.Document.12" ShapeID="_x0000_i1025" DrawAspect="Icon" ObjectID="_1835936310" r:id="rId40">
            <o:FieldCodes>\s</o:FieldCodes>
          </o:OLEObject>
        </w:object>
      </w:r>
    </w:p>
    <w:p w14:paraId="7E090B56" w14:textId="77777777" w:rsidR="00B40ABA" w:rsidRDefault="00B40ABA" w:rsidP="00F52187">
      <w:pPr>
        <w:spacing w:after="0" w:line="360" w:lineRule="auto"/>
      </w:pPr>
    </w:p>
    <w:p w14:paraId="3C04DF99" w14:textId="77777777" w:rsidR="00B40ABA" w:rsidRPr="00E122D3" w:rsidRDefault="00B40ABA" w:rsidP="00F52187">
      <w:pPr>
        <w:spacing w:after="0" w:line="360" w:lineRule="auto"/>
        <w:rPr>
          <w:rFonts w:ascii="Arial" w:hAnsi="Arial" w:cs="Arial"/>
          <w:sz w:val="24"/>
          <w:szCs w:val="24"/>
        </w:rPr>
      </w:pPr>
    </w:p>
    <w:sectPr w:rsidR="00B40ABA" w:rsidRPr="00E122D3">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6D88" w14:textId="77777777" w:rsidR="002A3435" w:rsidRDefault="002A3435" w:rsidP="00C74DBA">
      <w:pPr>
        <w:spacing w:after="0" w:line="240" w:lineRule="auto"/>
      </w:pPr>
      <w:r>
        <w:separator/>
      </w:r>
    </w:p>
  </w:endnote>
  <w:endnote w:type="continuationSeparator" w:id="0">
    <w:p w14:paraId="039E0A80" w14:textId="77777777" w:rsidR="002A3435" w:rsidRDefault="002A3435" w:rsidP="00C7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FD90" w14:textId="77777777" w:rsidR="001669C0" w:rsidRDefault="0016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023"/>
      <w:docPartObj>
        <w:docPartGallery w:val="Page Numbers (Bottom of Page)"/>
        <w:docPartUnique/>
      </w:docPartObj>
    </w:sdtPr>
    <w:sdtEndPr>
      <w:rPr>
        <w:noProof/>
      </w:rPr>
    </w:sdtEndPr>
    <w:sdtContent>
      <w:p w14:paraId="1087E15B" w14:textId="77777777" w:rsidR="00C74DBA" w:rsidRDefault="00C74D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DD0EAA" w14:textId="77777777" w:rsidR="00C74DBA" w:rsidRDefault="00C74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49F4" w14:textId="77777777" w:rsidR="001669C0" w:rsidRDefault="0016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E685" w14:textId="77777777" w:rsidR="002A3435" w:rsidRDefault="002A3435" w:rsidP="00C74DBA">
      <w:pPr>
        <w:spacing w:after="0" w:line="240" w:lineRule="auto"/>
      </w:pPr>
      <w:r>
        <w:separator/>
      </w:r>
    </w:p>
  </w:footnote>
  <w:footnote w:type="continuationSeparator" w:id="0">
    <w:p w14:paraId="4EF69F38" w14:textId="77777777" w:rsidR="002A3435" w:rsidRDefault="002A3435" w:rsidP="00C74DBA">
      <w:pPr>
        <w:spacing w:after="0" w:line="240" w:lineRule="auto"/>
      </w:pPr>
      <w:r>
        <w:continuationSeparator/>
      </w:r>
    </w:p>
  </w:footnote>
  <w:footnote w:id="1">
    <w:p w14:paraId="5A9A4CB9" w14:textId="77777777" w:rsidR="005D2BDE" w:rsidRDefault="005D2BDE" w:rsidP="005D2BDE">
      <w:pPr>
        <w:pStyle w:val="FootnoteText"/>
      </w:pPr>
      <w:r>
        <w:rPr>
          <w:rStyle w:val="FootnoteReference"/>
        </w:rPr>
        <w:footnoteRef/>
      </w:r>
      <w:r>
        <w:t xml:space="preserve"> Honor based abuse - </w:t>
      </w:r>
      <w:hyperlink r:id="rId1" w:history="1">
        <w:r w:rsidRPr="001A469C">
          <w:rPr>
            <w:rStyle w:val="Hyperlink"/>
          </w:rPr>
          <w:t>Forced marriage and honour based abuse | College of Policing</w:t>
        </w:r>
      </w:hyperlink>
    </w:p>
  </w:footnote>
  <w:footnote w:id="2">
    <w:p w14:paraId="6C7E4BAB" w14:textId="77777777" w:rsidR="005D2BDE" w:rsidRDefault="005D2BDE" w:rsidP="005D2BDE">
      <w:pPr>
        <w:pStyle w:val="FootnoteText"/>
      </w:pPr>
      <w:r>
        <w:rPr>
          <w:rStyle w:val="FootnoteReference"/>
        </w:rPr>
        <w:footnoteRef/>
      </w:r>
      <w:r>
        <w:t xml:space="preserve"> FGM - </w:t>
      </w:r>
      <w:hyperlink r:id="rId2" w:history="1">
        <w:r w:rsidRPr="001A469C">
          <w:rPr>
            <w:rStyle w:val="Hyperlink"/>
          </w:rPr>
          <w:t>Female genital mutilation: the facts (accessible version) - GOV.UK</w:t>
        </w:r>
      </w:hyperlink>
    </w:p>
  </w:footnote>
  <w:footnote w:id="3">
    <w:p w14:paraId="4429BFA1" w14:textId="77777777" w:rsidR="005D2BDE" w:rsidRDefault="005D2BDE" w:rsidP="005D2BDE">
      <w:pPr>
        <w:pStyle w:val="FootnoteText"/>
      </w:pPr>
      <w:r>
        <w:rPr>
          <w:rStyle w:val="FootnoteReference"/>
        </w:rPr>
        <w:footnoteRef/>
      </w:r>
      <w:r>
        <w:t xml:space="preserve"> Forced Marriage - </w:t>
      </w:r>
      <w:hyperlink r:id="rId3" w:history="1">
        <w:r w:rsidRPr="00165B78">
          <w:rPr>
            <w:rStyle w:val="Hyperlink"/>
          </w:rPr>
          <w:t>Forced marriage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F1D" w14:textId="5BE626AD" w:rsidR="00B2774B" w:rsidRDefault="00B27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304B" w14:textId="27669404" w:rsidR="00B2774B" w:rsidRDefault="00B27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258C" w14:textId="4DC36428" w:rsidR="00B2774B" w:rsidRDefault="00B2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57D"/>
    <w:multiLevelType w:val="hybridMultilevel"/>
    <w:tmpl w:val="3934EFF4"/>
    <w:lvl w:ilvl="0" w:tplc="F83822D4">
      <w:numFmt w:val="bullet"/>
      <w:lvlText w:val="•"/>
      <w:lvlJc w:val="left"/>
      <w:pPr>
        <w:ind w:left="1647" w:hanging="360"/>
      </w:pPr>
      <w:rPr>
        <w:rFonts w:ascii="Aptos" w:eastAsiaTheme="minorHAnsi" w:hAnsi="Aptos"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840380"/>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41E3D"/>
    <w:multiLevelType w:val="multilevel"/>
    <w:tmpl w:val="227C5A2E"/>
    <w:lvl w:ilvl="0">
      <w:start w:val="7"/>
      <w:numFmt w:val="decimal"/>
      <w:lvlText w:val="%1"/>
      <w:lvlJc w:val="left"/>
      <w:pPr>
        <w:ind w:left="450" w:hanging="450"/>
      </w:pPr>
      <w:rPr>
        <w:rFonts w:hint="default"/>
        <w:sz w:val="28"/>
        <w:szCs w:val="28"/>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32D9E"/>
    <w:multiLevelType w:val="hybridMultilevel"/>
    <w:tmpl w:val="A9BC0454"/>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048E6220"/>
    <w:multiLevelType w:val="multilevel"/>
    <w:tmpl w:val="A39E65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547155"/>
    <w:multiLevelType w:val="multilevel"/>
    <w:tmpl w:val="C89E0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BA33A0"/>
    <w:multiLevelType w:val="hybridMultilevel"/>
    <w:tmpl w:val="91A4D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270B2"/>
    <w:multiLevelType w:val="hybridMultilevel"/>
    <w:tmpl w:val="6EA4F8D8"/>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A02F0"/>
    <w:multiLevelType w:val="hybridMultilevel"/>
    <w:tmpl w:val="C5223B4C"/>
    <w:lvl w:ilvl="0" w:tplc="F83822D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FB1"/>
    <w:multiLevelType w:val="hybridMultilevel"/>
    <w:tmpl w:val="B76E97E0"/>
    <w:lvl w:ilvl="0" w:tplc="63726DFC">
      <w:start w:val="5"/>
      <w:numFmt w:val="decimal"/>
      <w:lvlText w:val="%1"/>
      <w:lvlJc w:val="left"/>
      <w:pPr>
        <w:ind w:left="360" w:hanging="360"/>
      </w:pPr>
      <w:rPr>
        <w:rFonts w:hint="default"/>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3D0E77"/>
    <w:multiLevelType w:val="hybridMultilevel"/>
    <w:tmpl w:val="23CEDEE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18191D19"/>
    <w:multiLevelType w:val="multilevel"/>
    <w:tmpl w:val="FD241BA6"/>
    <w:lvl w:ilvl="0">
      <w:start w:val="1"/>
      <w:numFmt w:val="decimal"/>
      <w:lvlText w:val="%1."/>
      <w:lvlJc w:val="left"/>
      <w:pPr>
        <w:ind w:left="643" w:hanging="360"/>
      </w:pPr>
      <w:rPr>
        <w:rFonts w:hint="default"/>
        <w:sz w:val="28"/>
        <w:szCs w:val="28"/>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CF780C"/>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3" w15:restartNumberingAfterBreak="0">
    <w:nsid w:val="1A764E30"/>
    <w:multiLevelType w:val="hybridMultilevel"/>
    <w:tmpl w:val="51A239D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1ABF4024"/>
    <w:multiLevelType w:val="hybridMultilevel"/>
    <w:tmpl w:val="86CEFAFC"/>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77C4D"/>
    <w:multiLevelType w:val="hybridMultilevel"/>
    <w:tmpl w:val="E830F9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98E5E06"/>
    <w:multiLevelType w:val="hybridMultilevel"/>
    <w:tmpl w:val="B1F6B852"/>
    <w:lvl w:ilvl="0" w:tplc="F83822D4">
      <w:numFmt w:val="bullet"/>
      <w:lvlText w:val="•"/>
      <w:lvlJc w:val="left"/>
      <w:pPr>
        <w:ind w:left="1003"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B4D8B"/>
    <w:multiLevelType w:val="multilevel"/>
    <w:tmpl w:val="C89E02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452CA"/>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106A7"/>
    <w:multiLevelType w:val="hybridMultilevel"/>
    <w:tmpl w:val="CEE84658"/>
    <w:lvl w:ilvl="0" w:tplc="F83822D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5489C"/>
    <w:multiLevelType w:val="hybridMultilevel"/>
    <w:tmpl w:val="75F26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B464E"/>
    <w:multiLevelType w:val="multilevel"/>
    <w:tmpl w:val="1B46C294"/>
    <w:lvl w:ilvl="0">
      <w:start w:val="8"/>
      <w:numFmt w:val="decimal"/>
      <w:lvlText w:val="%1"/>
      <w:lvlJc w:val="left"/>
      <w:pPr>
        <w:ind w:left="360" w:hanging="360"/>
      </w:pPr>
      <w:rPr>
        <w:rFonts w:hint="default"/>
        <w:sz w:val="28"/>
        <w:szCs w:val="28"/>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5628F3"/>
    <w:multiLevelType w:val="hybridMultilevel"/>
    <w:tmpl w:val="36F24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6831EB"/>
    <w:multiLevelType w:val="multilevel"/>
    <w:tmpl w:val="11CAEECE"/>
    <w:lvl w:ilvl="0">
      <w:start w:val="7"/>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AC3078"/>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25" w15:restartNumberingAfterBreak="0">
    <w:nsid w:val="56C455A0"/>
    <w:multiLevelType w:val="multilevel"/>
    <w:tmpl w:val="35CC2B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02205B"/>
    <w:multiLevelType w:val="hybridMultilevel"/>
    <w:tmpl w:val="CBE21878"/>
    <w:lvl w:ilvl="0" w:tplc="F83822D4">
      <w:numFmt w:val="bullet"/>
      <w:lvlText w:val="•"/>
      <w:lvlJc w:val="left"/>
      <w:pPr>
        <w:ind w:left="2781" w:hanging="360"/>
      </w:pPr>
      <w:rPr>
        <w:rFonts w:ascii="Aptos" w:eastAsiaTheme="minorHAnsi" w:hAnsi="Aptos" w:cstheme="minorBidi"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574411E7"/>
    <w:multiLevelType w:val="hybridMultilevel"/>
    <w:tmpl w:val="23061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4F40B2"/>
    <w:multiLevelType w:val="hybridMultilevel"/>
    <w:tmpl w:val="7CDC8F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582B3856"/>
    <w:multiLevelType w:val="multilevel"/>
    <w:tmpl w:val="D478A50C"/>
    <w:lvl w:ilvl="0">
      <w:start w:val="8"/>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2F03D7"/>
    <w:multiLevelType w:val="multilevel"/>
    <w:tmpl w:val="0088B4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549FF"/>
    <w:multiLevelType w:val="multilevel"/>
    <w:tmpl w:val="007E3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0B543C"/>
    <w:multiLevelType w:val="multilevel"/>
    <w:tmpl w:val="9FD2C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71598"/>
    <w:multiLevelType w:val="hybridMultilevel"/>
    <w:tmpl w:val="4EE87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473A40"/>
    <w:multiLevelType w:val="hybridMultilevel"/>
    <w:tmpl w:val="9ADC7DA2"/>
    <w:lvl w:ilvl="0" w:tplc="F83822D4">
      <w:numFmt w:val="bullet"/>
      <w:lvlText w:val="•"/>
      <w:lvlJc w:val="left"/>
      <w:pPr>
        <w:ind w:left="3271" w:hanging="360"/>
      </w:pPr>
      <w:rPr>
        <w:rFonts w:ascii="Aptos" w:eastAsiaTheme="minorHAnsi" w:hAnsi="Aptos" w:cstheme="minorBidi"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5" w15:restartNumberingAfterBreak="0">
    <w:nsid w:val="645A2401"/>
    <w:multiLevelType w:val="hybridMultilevel"/>
    <w:tmpl w:val="CBFAB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E54276"/>
    <w:multiLevelType w:val="hybridMultilevel"/>
    <w:tmpl w:val="FF1EE306"/>
    <w:lvl w:ilvl="0" w:tplc="F83822D4">
      <w:numFmt w:val="bullet"/>
      <w:lvlText w:val="•"/>
      <w:lvlJc w:val="left"/>
      <w:pPr>
        <w:ind w:left="786" w:hanging="360"/>
      </w:pPr>
      <w:rPr>
        <w:rFonts w:ascii="Aptos" w:eastAsiaTheme="minorHAnsi" w:hAnsi="Aptos" w:cstheme="minorBid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6A604417"/>
    <w:multiLevelType w:val="multilevel"/>
    <w:tmpl w:val="1E6A1812"/>
    <w:lvl w:ilvl="0">
      <w:start w:val="1"/>
      <w:numFmt w:val="decimal"/>
      <w:lvlText w:val="%1"/>
      <w:lvlJc w:val="left"/>
      <w:pPr>
        <w:ind w:left="643" w:hanging="360"/>
      </w:pPr>
      <w:rPr>
        <w:rFonts w:hint="default"/>
      </w:rPr>
    </w:lvl>
    <w:lvl w:ilvl="1">
      <w:start w:val="9"/>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38" w15:restartNumberingAfterBreak="0">
    <w:nsid w:val="6AA62024"/>
    <w:multiLevelType w:val="multilevel"/>
    <w:tmpl w:val="628886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45674F"/>
    <w:multiLevelType w:val="hybridMultilevel"/>
    <w:tmpl w:val="87C89828"/>
    <w:lvl w:ilvl="0" w:tplc="FFFFFFFF">
      <w:start w:val="10"/>
      <w:numFmt w:val="decimal"/>
      <w:lvlText w:val="%1."/>
      <w:lvlJc w:val="left"/>
      <w:pPr>
        <w:ind w:left="400" w:hanging="400"/>
      </w:pPr>
      <w:rPr>
        <w:rFonts w:hint="default"/>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EC426C1"/>
    <w:multiLevelType w:val="multilevel"/>
    <w:tmpl w:val="C6B0E7AC"/>
    <w:lvl w:ilvl="0">
      <w:start w:val="7"/>
      <w:numFmt w:val="decimal"/>
      <w:lvlText w:val="%1"/>
      <w:lvlJc w:val="left"/>
      <w:pPr>
        <w:ind w:left="360" w:hanging="360"/>
      </w:pPr>
      <w:rPr>
        <w:rFonts w:hint="default"/>
        <w:sz w:val="24"/>
        <w:szCs w:val="24"/>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B128CF"/>
    <w:multiLevelType w:val="hybridMultilevel"/>
    <w:tmpl w:val="71A6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D7A1B"/>
    <w:multiLevelType w:val="multilevel"/>
    <w:tmpl w:val="C89E02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406510"/>
    <w:multiLevelType w:val="multilevel"/>
    <w:tmpl w:val="D86E8098"/>
    <w:lvl w:ilvl="0">
      <w:start w:val="8"/>
      <w:numFmt w:val="decimal"/>
      <w:lvlText w:val="%1"/>
      <w:lvlJc w:val="left"/>
      <w:pPr>
        <w:ind w:left="720" w:hanging="360"/>
      </w:pPr>
      <w:rPr>
        <w:rFonts w:hint="default"/>
        <w:sz w:val="28"/>
      </w:rPr>
    </w:lvl>
    <w:lvl w:ilvl="1">
      <w:start w:val="1"/>
      <w:numFmt w:val="decimal"/>
      <w:isLgl/>
      <w:lvlText w:val="%1.%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num w:numId="1" w16cid:durableId="1409380452">
    <w:abstractNumId w:val="36"/>
  </w:num>
  <w:num w:numId="2" w16cid:durableId="1128626003">
    <w:abstractNumId w:val="15"/>
  </w:num>
  <w:num w:numId="3" w16cid:durableId="1955405242">
    <w:abstractNumId w:val="13"/>
  </w:num>
  <w:num w:numId="4" w16cid:durableId="508451482">
    <w:abstractNumId w:val="8"/>
  </w:num>
  <w:num w:numId="5" w16cid:durableId="1825587736">
    <w:abstractNumId w:val="19"/>
  </w:num>
  <w:num w:numId="6" w16cid:durableId="1333605198">
    <w:abstractNumId w:val="0"/>
  </w:num>
  <w:num w:numId="7" w16cid:durableId="2026250798">
    <w:abstractNumId w:val="11"/>
  </w:num>
  <w:num w:numId="8" w16cid:durableId="960459903">
    <w:abstractNumId w:val="31"/>
  </w:num>
  <w:num w:numId="9" w16cid:durableId="168983240">
    <w:abstractNumId w:val="16"/>
  </w:num>
  <w:num w:numId="10" w16cid:durableId="1408455425">
    <w:abstractNumId w:val="23"/>
  </w:num>
  <w:num w:numId="11" w16cid:durableId="103154342">
    <w:abstractNumId w:val="39"/>
  </w:num>
  <w:num w:numId="12" w16cid:durableId="839003010">
    <w:abstractNumId w:val="34"/>
  </w:num>
  <w:num w:numId="13" w16cid:durableId="833372149">
    <w:abstractNumId w:val="26"/>
  </w:num>
  <w:num w:numId="14" w16cid:durableId="335231977">
    <w:abstractNumId w:val="7"/>
  </w:num>
  <w:num w:numId="15" w16cid:durableId="1202472810">
    <w:abstractNumId w:val="43"/>
  </w:num>
  <w:num w:numId="16" w16cid:durableId="1648624807">
    <w:abstractNumId w:val="14"/>
  </w:num>
  <w:num w:numId="17" w16cid:durableId="464547959">
    <w:abstractNumId w:val="21"/>
  </w:num>
  <w:num w:numId="18" w16cid:durableId="762916395">
    <w:abstractNumId w:val="24"/>
  </w:num>
  <w:num w:numId="19" w16cid:durableId="1163744036">
    <w:abstractNumId w:val="35"/>
  </w:num>
  <w:num w:numId="20" w16cid:durableId="1227061344">
    <w:abstractNumId w:val="33"/>
  </w:num>
  <w:num w:numId="21" w16cid:durableId="1697348799">
    <w:abstractNumId w:val="41"/>
  </w:num>
  <w:num w:numId="22" w16cid:durableId="133957802">
    <w:abstractNumId w:val="3"/>
  </w:num>
  <w:num w:numId="23" w16cid:durableId="796025480">
    <w:abstractNumId w:val="28"/>
  </w:num>
  <w:num w:numId="24" w16cid:durableId="1093206373">
    <w:abstractNumId w:val="9"/>
  </w:num>
  <w:num w:numId="25" w16cid:durableId="913124433">
    <w:abstractNumId w:val="22"/>
  </w:num>
  <w:num w:numId="26" w16cid:durableId="1262494421">
    <w:abstractNumId w:val="25"/>
  </w:num>
  <w:num w:numId="27" w16cid:durableId="810439463">
    <w:abstractNumId w:val="38"/>
  </w:num>
  <w:num w:numId="28" w16cid:durableId="71123039">
    <w:abstractNumId w:val="20"/>
  </w:num>
  <w:num w:numId="29" w16cid:durableId="1452093366">
    <w:abstractNumId w:val="6"/>
  </w:num>
  <w:num w:numId="30" w16cid:durableId="829101478">
    <w:abstractNumId w:val="32"/>
  </w:num>
  <w:num w:numId="31" w16cid:durableId="132262102">
    <w:abstractNumId w:val="27"/>
  </w:num>
  <w:num w:numId="32" w16cid:durableId="689646744">
    <w:abstractNumId w:val="4"/>
  </w:num>
  <w:num w:numId="33" w16cid:durableId="370031558">
    <w:abstractNumId w:val="1"/>
  </w:num>
  <w:num w:numId="34" w16cid:durableId="1992362308">
    <w:abstractNumId w:val="18"/>
  </w:num>
  <w:num w:numId="35" w16cid:durableId="627515562">
    <w:abstractNumId w:val="42"/>
  </w:num>
  <w:num w:numId="36" w16cid:durableId="490409672">
    <w:abstractNumId w:val="5"/>
  </w:num>
  <w:num w:numId="37" w16cid:durableId="716441661">
    <w:abstractNumId w:val="29"/>
  </w:num>
  <w:num w:numId="38" w16cid:durableId="1452093371">
    <w:abstractNumId w:val="30"/>
  </w:num>
  <w:num w:numId="39" w16cid:durableId="1655916103">
    <w:abstractNumId w:val="37"/>
  </w:num>
  <w:num w:numId="40" w16cid:durableId="724721701">
    <w:abstractNumId w:val="12"/>
  </w:num>
  <w:num w:numId="41" w16cid:durableId="846990277">
    <w:abstractNumId w:val="2"/>
  </w:num>
  <w:num w:numId="42" w16cid:durableId="108551734">
    <w:abstractNumId w:val="10"/>
  </w:num>
  <w:num w:numId="43" w16cid:durableId="466237521">
    <w:abstractNumId w:val="17"/>
  </w:num>
  <w:num w:numId="44" w16cid:durableId="128242234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53"/>
    <w:rsid w:val="00000A91"/>
    <w:rsid w:val="0000200A"/>
    <w:rsid w:val="000030DB"/>
    <w:rsid w:val="000121ED"/>
    <w:rsid w:val="00012643"/>
    <w:rsid w:val="00012F63"/>
    <w:rsid w:val="00013A17"/>
    <w:rsid w:val="00014E20"/>
    <w:rsid w:val="00020D5E"/>
    <w:rsid w:val="00041D33"/>
    <w:rsid w:val="00047291"/>
    <w:rsid w:val="00055FCD"/>
    <w:rsid w:val="000608F8"/>
    <w:rsid w:val="00071A10"/>
    <w:rsid w:val="00071C87"/>
    <w:rsid w:val="00080D25"/>
    <w:rsid w:val="00091E6E"/>
    <w:rsid w:val="00094295"/>
    <w:rsid w:val="000A173B"/>
    <w:rsid w:val="000B3D0C"/>
    <w:rsid w:val="000B60DD"/>
    <w:rsid w:val="000C0403"/>
    <w:rsid w:val="000C1633"/>
    <w:rsid w:val="000C3A8E"/>
    <w:rsid w:val="000E42E2"/>
    <w:rsid w:val="000F2896"/>
    <w:rsid w:val="000F2EAD"/>
    <w:rsid w:val="001136AC"/>
    <w:rsid w:val="00115390"/>
    <w:rsid w:val="00116145"/>
    <w:rsid w:val="00120721"/>
    <w:rsid w:val="00121E8D"/>
    <w:rsid w:val="00131CDC"/>
    <w:rsid w:val="00131D7C"/>
    <w:rsid w:val="00140545"/>
    <w:rsid w:val="001414A0"/>
    <w:rsid w:val="001425C4"/>
    <w:rsid w:val="00143DE3"/>
    <w:rsid w:val="00144BFC"/>
    <w:rsid w:val="00154AED"/>
    <w:rsid w:val="00154D1A"/>
    <w:rsid w:val="001577A0"/>
    <w:rsid w:val="00161865"/>
    <w:rsid w:val="001669C0"/>
    <w:rsid w:val="00170CEA"/>
    <w:rsid w:val="00171140"/>
    <w:rsid w:val="001801B0"/>
    <w:rsid w:val="0018249F"/>
    <w:rsid w:val="0019453F"/>
    <w:rsid w:val="00196757"/>
    <w:rsid w:val="001969B3"/>
    <w:rsid w:val="00197137"/>
    <w:rsid w:val="001A4A53"/>
    <w:rsid w:val="001A69C3"/>
    <w:rsid w:val="001B04C4"/>
    <w:rsid w:val="001B2AAB"/>
    <w:rsid w:val="001B6234"/>
    <w:rsid w:val="001C0BFB"/>
    <w:rsid w:val="001C569F"/>
    <w:rsid w:val="001C5D62"/>
    <w:rsid w:val="001F2B1D"/>
    <w:rsid w:val="001F2F9F"/>
    <w:rsid w:val="001F477E"/>
    <w:rsid w:val="002006CB"/>
    <w:rsid w:val="00200E62"/>
    <w:rsid w:val="002047F5"/>
    <w:rsid w:val="00204EE7"/>
    <w:rsid w:val="00211391"/>
    <w:rsid w:val="002223A0"/>
    <w:rsid w:val="0022396F"/>
    <w:rsid w:val="00223BE7"/>
    <w:rsid w:val="00226204"/>
    <w:rsid w:val="0023522B"/>
    <w:rsid w:val="002505A4"/>
    <w:rsid w:val="00253423"/>
    <w:rsid w:val="00253779"/>
    <w:rsid w:val="002552A7"/>
    <w:rsid w:val="00255A7F"/>
    <w:rsid w:val="00263784"/>
    <w:rsid w:val="00266176"/>
    <w:rsid w:val="002718EF"/>
    <w:rsid w:val="00273611"/>
    <w:rsid w:val="00282176"/>
    <w:rsid w:val="00295CD5"/>
    <w:rsid w:val="002A0A15"/>
    <w:rsid w:val="002A3435"/>
    <w:rsid w:val="002A4856"/>
    <w:rsid w:val="002C2CCD"/>
    <w:rsid w:val="002D3582"/>
    <w:rsid w:val="002D7121"/>
    <w:rsid w:val="002D7A94"/>
    <w:rsid w:val="002E21FF"/>
    <w:rsid w:val="002E7988"/>
    <w:rsid w:val="002F4244"/>
    <w:rsid w:val="002F6D30"/>
    <w:rsid w:val="002F7566"/>
    <w:rsid w:val="003049D7"/>
    <w:rsid w:val="00305256"/>
    <w:rsid w:val="003129F4"/>
    <w:rsid w:val="003130DC"/>
    <w:rsid w:val="00316E1C"/>
    <w:rsid w:val="003270EF"/>
    <w:rsid w:val="003364F4"/>
    <w:rsid w:val="00340ACE"/>
    <w:rsid w:val="003569A7"/>
    <w:rsid w:val="00360F6D"/>
    <w:rsid w:val="003639D8"/>
    <w:rsid w:val="00364FCF"/>
    <w:rsid w:val="00370C53"/>
    <w:rsid w:val="00373753"/>
    <w:rsid w:val="003747D4"/>
    <w:rsid w:val="00377853"/>
    <w:rsid w:val="00380D50"/>
    <w:rsid w:val="00383ADA"/>
    <w:rsid w:val="00386F0F"/>
    <w:rsid w:val="00387DB8"/>
    <w:rsid w:val="0039035F"/>
    <w:rsid w:val="00391FCD"/>
    <w:rsid w:val="00395407"/>
    <w:rsid w:val="003A3BE8"/>
    <w:rsid w:val="003C3DFB"/>
    <w:rsid w:val="003C4D2B"/>
    <w:rsid w:val="003D0C24"/>
    <w:rsid w:val="003D3EF7"/>
    <w:rsid w:val="003D730C"/>
    <w:rsid w:val="003E2AE0"/>
    <w:rsid w:val="003E4A9A"/>
    <w:rsid w:val="003E5AF4"/>
    <w:rsid w:val="003F04D9"/>
    <w:rsid w:val="003F28EE"/>
    <w:rsid w:val="003F53BC"/>
    <w:rsid w:val="00404876"/>
    <w:rsid w:val="00422C81"/>
    <w:rsid w:val="00432C1C"/>
    <w:rsid w:val="00441A38"/>
    <w:rsid w:val="00450406"/>
    <w:rsid w:val="00463EB7"/>
    <w:rsid w:val="00464664"/>
    <w:rsid w:val="004668DD"/>
    <w:rsid w:val="00466D36"/>
    <w:rsid w:val="0047638B"/>
    <w:rsid w:val="0048013B"/>
    <w:rsid w:val="004814F7"/>
    <w:rsid w:val="00496733"/>
    <w:rsid w:val="004B17E7"/>
    <w:rsid w:val="004B3AEB"/>
    <w:rsid w:val="004B4A04"/>
    <w:rsid w:val="004C1B01"/>
    <w:rsid w:val="004C624C"/>
    <w:rsid w:val="004E3BE7"/>
    <w:rsid w:val="004E5763"/>
    <w:rsid w:val="004F3404"/>
    <w:rsid w:val="004F3511"/>
    <w:rsid w:val="004F53EE"/>
    <w:rsid w:val="00501F81"/>
    <w:rsid w:val="00505CCA"/>
    <w:rsid w:val="00510A31"/>
    <w:rsid w:val="00512AE3"/>
    <w:rsid w:val="005144BB"/>
    <w:rsid w:val="00523F10"/>
    <w:rsid w:val="0052454F"/>
    <w:rsid w:val="0052634A"/>
    <w:rsid w:val="00532975"/>
    <w:rsid w:val="00535A5B"/>
    <w:rsid w:val="0054527A"/>
    <w:rsid w:val="00545C57"/>
    <w:rsid w:val="00546223"/>
    <w:rsid w:val="00547430"/>
    <w:rsid w:val="005626DA"/>
    <w:rsid w:val="00564B38"/>
    <w:rsid w:val="00577A2C"/>
    <w:rsid w:val="00583DB1"/>
    <w:rsid w:val="00584C95"/>
    <w:rsid w:val="00595D4D"/>
    <w:rsid w:val="005B4E28"/>
    <w:rsid w:val="005B5CF8"/>
    <w:rsid w:val="005C3E2D"/>
    <w:rsid w:val="005C73C3"/>
    <w:rsid w:val="005D20B7"/>
    <w:rsid w:val="005D2BDE"/>
    <w:rsid w:val="005D3068"/>
    <w:rsid w:val="005D7DA6"/>
    <w:rsid w:val="005E33F6"/>
    <w:rsid w:val="005E3764"/>
    <w:rsid w:val="0060188B"/>
    <w:rsid w:val="006022D8"/>
    <w:rsid w:val="0061113D"/>
    <w:rsid w:val="00627AB2"/>
    <w:rsid w:val="00636A98"/>
    <w:rsid w:val="006404E2"/>
    <w:rsid w:val="006405CF"/>
    <w:rsid w:val="0064083E"/>
    <w:rsid w:val="006506B5"/>
    <w:rsid w:val="00666A3C"/>
    <w:rsid w:val="00667C11"/>
    <w:rsid w:val="006734BF"/>
    <w:rsid w:val="006738A0"/>
    <w:rsid w:val="00681371"/>
    <w:rsid w:val="00683143"/>
    <w:rsid w:val="006843F2"/>
    <w:rsid w:val="006904FB"/>
    <w:rsid w:val="00694516"/>
    <w:rsid w:val="006A1EB7"/>
    <w:rsid w:val="006A54D3"/>
    <w:rsid w:val="006B7B96"/>
    <w:rsid w:val="006C1E70"/>
    <w:rsid w:val="006C3470"/>
    <w:rsid w:val="006C6244"/>
    <w:rsid w:val="006E0C59"/>
    <w:rsid w:val="00702B9F"/>
    <w:rsid w:val="007122F5"/>
    <w:rsid w:val="00715431"/>
    <w:rsid w:val="00716EF9"/>
    <w:rsid w:val="00722AA1"/>
    <w:rsid w:val="0072401B"/>
    <w:rsid w:val="00724332"/>
    <w:rsid w:val="00730F08"/>
    <w:rsid w:val="0073276B"/>
    <w:rsid w:val="0074177F"/>
    <w:rsid w:val="00750B58"/>
    <w:rsid w:val="00751D1E"/>
    <w:rsid w:val="00754E62"/>
    <w:rsid w:val="00755B66"/>
    <w:rsid w:val="00761F6C"/>
    <w:rsid w:val="00765E47"/>
    <w:rsid w:val="0077627D"/>
    <w:rsid w:val="0077790A"/>
    <w:rsid w:val="007825AF"/>
    <w:rsid w:val="00783118"/>
    <w:rsid w:val="0078369B"/>
    <w:rsid w:val="00785389"/>
    <w:rsid w:val="00790269"/>
    <w:rsid w:val="007A19A2"/>
    <w:rsid w:val="007A5AFC"/>
    <w:rsid w:val="007A5D78"/>
    <w:rsid w:val="007C1DF0"/>
    <w:rsid w:val="007C4255"/>
    <w:rsid w:val="007C6DBF"/>
    <w:rsid w:val="007D3C19"/>
    <w:rsid w:val="007D620B"/>
    <w:rsid w:val="007D70FA"/>
    <w:rsid w:val="007E097F"/>
    <w:rsid w:val="007E3DE1"/>
    <w:rsid w:val="007E51FE"/>
    <w:rsid w:val="007F10F9"/>
    <w:rsid w:val="00800DED"/>
    <w:rsid w:val="00805971"/>
    <w:rsid w:val="00812D1B"/>
    <w:rsid w:val="00814DF3"/>
    <w:rsid w:val="00815441"/>
    <w:rsid w:val="00824E73"/>
    <w:rsid w:val="00826EA6"/>
    <w:rsid w:val="0083530A"/>
    <w:rsid w:val="00835592"/>
    <w:rsid w:val="0083566B"/>
    <w:rsid w:val="0084278D"/>
    <w:rsid w:val="00844241"/>
    <w:rsid w:val="008464AD"/>
    <w:rsid w:val="0085367D"/>
    <w:rsid w:val="008555B1"/>
    <w:rsid w:val="00856358"/>
    <w:rsid w:val="00861511"/>
    <w:rsid w:val="00892353"/>
    <w:rsid w:val="00892A3A"/>
    <w:rsid w:val="008A2ECA"/>
    <w:rsid w:val="008A5FC9"/>
    <w:rsid w:val="008A6FB1"/>
    <w:rsid w:val="008B18D8"/>
    <w:rsid w:val="008B1B32"/>
    <w:rsid w:val="008B415F"/>
    <w:rsid w:val="008B7EDE"/>
    <w:rsid w:val="008C0515"/>
    <w:rsid w:val="008D1BDF"/>
    <w:rsid w:val="008D6234"/>
    <w:rsid w:val="008E1B82"/>
    <w:rsid w:val="008F364E"/>
    <w:rsid w:val="00911BE5"/>
    <w:rsid w:val="00917BCA"/>
    <w:rsid w:val="00920740"/>
    <w:rsid w:val="00923379"/>
    <w:rsid w:val="0092496E"/>
    <w:rsid w:val="00935305"/>
    <w:rsid w:val="00943264"/>
    <w:rsid w:val="00945841"/>
    <w:rsid w:val="0094604C"/>
    <w:rsid w:val="009461F1"/>
    <w:rsid w:val="0095162B"/>
    <w:rsid w:val="0096101C"/>
    <w:rsid w:val="00961F32"/>
    <w:rsid w:val="0096397C"/>
    <w:rsid w:val="00975028"/>
    <w:rsid w:val="00981A41"/>
    <w:rsid w:val="00984ABF"/>
    <w:rsid w:val="009873F8"/>
    <w:rsid w:val="009977DD"/>
    <w:rsid w:val="009A5587"/>
    <w:rsid w:val="009C1637"/>
    <w:rsid w:val="009C20BF"/>
    <w:rsid w:val="009C349A"/>
    <w:rsid w:val="009C4D45"/>
    <w:rsid w:val="009C718A"/>
    <w:rsid w:val="009D1062"/>
    <w:rsid w:val="009D3FAE"/>
    <w:rsid w:val="009D68FE"/>
    <w:rsid w:val="009E58E2"/>
    <w:rsid w:val="009E65E7"/>
    <w:rsid w:val="009E660B"/>
    <w:rsid w:val="009F702F"/>
    <w:rsid w:val="009F79D6"/>
    <w:rsid w:val="00A1442F"/>
    <w:rsid w:val="00A16432"/>
    <w:rsid w:val="00A2032F"/>
    <w:rsid w:val="00A27841"/>
    <w:rsid w:val="00A33E0C"/>
    <w:rsid w:val="00A432F7"/>
    <w:rsid w:val="00A47F7D"/>
    <w:rsid w:val="00A50807"/>
    <w:rsid w:val="00A5323F"/>
    <w:rsid w:val="00A53B84"/>
    <w:rsid w:val="00A60382"/>
    <w:rsid w:val="00A60407"/>
    <w:rsid w:val="00A61D91"/>
    <w:rsid w:val="00A62C05"/>
    <w:rsid w:val="00A7150B"/>
    <w:rsid w:val="00A728E6"/>
    <w:rsid w:val="00A73CFA"/>
    <w:rsid w:val="00A816E2"/>
    <w:rsid w:val="00A9036D"/>
    <w:rsid w:val="00A94E35"/>
    <w:rsid w:val="00AB725E"/>
    <w:rsid w:val="00AC4EB8"/>
    <w:rsid w:val="00AD0065"/>
    <w:rsid w:val="00AD044B"/>
    <w:rsid w:val="00AE3F32"/>
    <w:rsid w:val="00AE40C5"/>
    <w:rsid w:val="00AE50B0"/>
    <w:rsid w:val="00AF4E1F"/>
    <w:rsid w:val="00AF77A9"/>
    <w:rsid w:val="00B122C5"/>
    <w:rsid w:val="00B13F72"/>
    <w:rsid w:val="00B23C7E"/>
    <w:rsid w:val="00B24011"/>
    <w:rsid w:val="00B24FFA"/>
    <w:rsid w:val="00B2774B"/>
    <w:rsid w:val="00B279D5"/>
    <w:rsid w:val="00B31D85"/>
    <w:rsid w:val="00B402C2"/>
    <w:rsid w:val="00B4031B"/>
    <w:rsid w:val="00B40ABA"/>
    <w:rsid w:val="00B44B90"/>
    <w:rsid w:val="00B45187"/>
    <w:rsid w:val="00B51056"/>
    <w:rsid w:val="00B512CF"/>
    <w:rsid w:val="00B5391D"/>
    <w:rsid w:val="00B53F0A"/>
    <w:rsid w:val="00B609EA"/>
    <w:rsid w:val="00B62402"/>
    <w:rsid w:val="00B62936"/>
    <w:rsid w:val="00B65B8E"/>
    <w:rsid w:val="00B66395"/>
    <w:rsid w:val="00B77D82"/>
    <w:rsid w:val="00B77F01"/>
    <w:rsid w:val="00B93CFC"/>
    <w:rsid w:val="00BB2C8D"/>
    <w:rsid w:val="00BB331C"/>
    <w:rsid w:val="00BC1DB1"/>
    <w:rsid w:val="00BC59C9"/>
    <w:rsid w:val="00BD02D9"/>
    <w:rsid w:val="00BD0A52"/>
    <w:rsid w:val="00BE1A15"/>
    <w:rsid w:val="00BE1CE6"/>
    <w:rsid w:val="00BE5A42"/>
    <w:rsid w:val="00BF3DD3"/>
    <w:rsid w:val="00BF5D9A"/>
    <w:rsid w:val="00BF77D0"/>
    <w:rsid w:val="00C00AA7"/>
    <w:rsid w:val="00C068F8"/>
    <w:rsid w:val="00C12E38"/>
    <w:rsid w:val="00C13260"/>
    <w:rsid w:val="00C23DBF"/>
    <w:rsid w:val="00C24F86"/>
    <w:rsid w:val="00C253AA"/>
    <w:rsid w:val="00C26C5F"/>
    <w:rsid w:val="00C273D8"/>
    <w:rsid w:val="00C44D38"/>
    <w:rsid w:val="00C555F8"/>
    <w:rsid w:val="00C627BC"/>
    <w:rsid w:val="00C660E7"/>
    <w:rsid w:val="00C720D7"/>
    <w:rsid w:val="00C72AB4"/>
    <w:rsid w:val="00C74DBA"/>
    <w:rsid w:val="00C84E8A"/>
    <w:rsid w:val="00C87C64"/>
    <w:rsid w:val="00C90B4B"/>
    <w:rsid w:val="00C928FE"/>
    <w:rsid w:val="00C9403B"/>
    <w:rsid w:val="00CA2D6A"/>
    <w:rsid w:val="00CB6D5F"/>
    <w:rsid w:val="00CC38C5"/>
    <w:rsid w:val="00CD546E"/>
    <w:rsid w:val="00CE0C49"/>
    <w:rsid w:val="00CE12F0"/>
    <w:rsid w:val="00CF313A"/>
    <w:rsid w:val="00CF5220"/>
    <w:rsid w:val="00CF7F1B"/>
    <w:rsid w:val="00D02C70"/>
    <w:rsid w:val="00D0641A"/>
    <w:rsid w:val="00D237EE"/>
    <w:rsid w:val="00D24B2B"/>
    <w:rsid w:val="00D40D60"/>
    <w:rsid w:val="00D430B1"/>
    <w:rsid w:val="00D457CC"/>
    <w:rsid w:val="00D46802"/>
    <w:rsid w:val="00D47FBA"/>
    <w:rsid w:val="00D618FE"/>
    <w:rsid w:val="00D647BF"/>
    <w:rsid w:val="00D65E83"/>
    <w:rsid w:val="00D6636D"/>
    <w:rsid w:val="00D7312D"/>
    <w:rsid w:val="00D80439"/>
    <w:rsid w:val="00D8074A"/>
    <w:rsid w:val="00D945E3"/>
    <w:rsid w:val="00D96D1C"/>
    <w:rsid w:val="00D97414"/>
    <w:rsid w:val="00DB0784"/>
    <w:rsid w:val="00DC2AED"/>
    <w:rsid w:val="00DC2C94"/>
    <w:rsid w:val="00DC3A88"/>
    <w:rsid w:val="00DD0880"/>
    <w:rsid w:val="00DE406B"/>
    <w:rsid w:val="00DF07F8"/>
    <w:rsid w:val="00DF1648"/>
    <w:rsid w:val="00DF388A"/>
    <w:rsid w:val="00DF625E"/>
    <w:rsid w:val="00E05405"/>
    <w:rsid w:val="00E1200E"/>
    <w:rsid w:val="00E122D3"/>
    <w:rsid w:val="00E151A4"/>
    <w:rsid w:val="00E16D1C"/>
    <w:rsid w:val="00E24D55"/>
    <w:rsid w:val="00E3115D"/>
    <w:rsid w:val="00E36B7C"/>
    <w:rsid w:val="00E414E2"/>
    <w:rsid w:val="00E46E62"/>
    <w:rsid w:val="00E50EBF"/>
    <w:rsid w:val="00E60990"/>
    <w:rsid w:val="00E60A00"/>
    <w:rsid w:val="00E617BE"/>
    <w:rsid w:val="00E620FA"/>
    <w:rsid w:val="00E620FC"/>
    <w:rsid w:val="00E63353"/>
    <w:rsid w:val="00E71B20"/>
    <w:rsid w:val="00EA2D57"/>
    <w:rsid w:val="00EA4377"/>
    <w:rsid w:val="00EB5068"/>
    <w:rsid w:val="00EB6D4C"/>
    <w:rsid w:val="00EB78E5"/>
    <w:rsid w:val="00EC4ADB"/>
    <w:rsid w:val="00EC61B3"/>
    <w:rsid w:val="00EE25D1"/>
    <w:rsid w:val="00EF75A2"/>
    <w:rsid w:val="00F02FC3"/>
    <w:rsid w:val="00F03BF5"/>
    <w:rsid w:val="00F0611D"/>
    <w:rsid w:val="00F156CD"/>
    <w:rsid w:val="00F204EC"/>
    <w:rsid w:val="00F2485E"/>
    <w:rsid w:val="00F25965"/>
    <w:rsid w:val="00F40BB1"/>
    <w:rsid w:val="00F4632E"/>
    <w:rsid w:val="00F471BF"/>
    <w:rsid w:val="00F52187"/>
    <w:rsid w:val="00F63C73"/>
    <w:rsid w:val="00F70C9E"/>
    <w:rsid w:val="00F72764"/>
    <w:rsid w:val="00F84630"/>
    <w:rsid w:val="00F87B9E"/>
    <w:rsid w:val="00F90944"/>
    <w:rsid w:val="00F9637E"/>
    <w:rsid w:val="00FA51EE"/>
    <w:rsid w:val="00FB05AF"/>
    <w:rsid w:val="00FB1102"/>
    <w:rsid w:val="00FB48C2"/>
    <w:rsid w:val="00FC0852"/>
    <w:rsid w:val="00FC3998"/>
    <w:rsid w:val="00FC3D11"/>
    <w:rsid w:val="00FD07FB"/>
    <w:rsid w:val="00FE5D1C"/>
    <w:rsid w:val="00FF00C4"/>
    <w:rsid w:val="00FF2280"/>
    <w:rsid w:val="00FF2576"/>
    <w:rsid w:val="00FF411C"/>
    <w:rsid w:val="00FF50AB"/>
    <w:rsid w:val="07310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C3E28"/>
  <w15:chartTrackingRefBased/>
  <w15:docId w15:val="{8C160EEC-B83B-4575-BF88-430323EA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C53"/>
    <w:rPr>
      <w:rFonts w:eastAsiaTheme="majorEastAsia" w:cstheme="majorBidi"/>
      <w:color w:val="272727" w:themeColor="text1" w:themeTint="D8"/>
    </w:rPr>
  </w:style>
  <w:style w:type="paragraph" w:styleId="Title">
    <w:name w:val="Title"/>
    <w:basedOn w:val="Normal"/>
    <w:next w:val="Normal"/>
    <w:link w:val="TitleChar"/>
    <w:uiPriority w:val="10"/>
    <w:qFormat/>
    <w:rsid w:val="0037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C53"/>
    <w:pPr>
      <w:spacing w:before="160"/>
      <w:jc w:val="center"/>
    </w:pPr>
    <w:rPr>
      <w:i/>
      <w:iCs/>
      <w:color w:val="404040" w:themeColor="text1" w:themeTint="BF"/>
    </w:rPr>
  </w:style>
  <w:style w:type="character" w:customStyle="1" w:styleId="QuoteChar">
    <w:name w:val="Quote Char"/>
    <w:basedOn w:val="DefaultParagraphFont"/>
    <w:link w:val="Quote"/>
    <w:uiPriority w:val="29"/>
    <w:rsid w:val="00370C53"/>
    <w:rPr>
      <w:i/>
      <w:iCs/>
      <w:color w:val="404040" w:themeColor="text1" w:themeTint="BF"/>
    </w:rPr>
  </w:style>
  <w:style w:type="paragraph" w:styleId="ListParagraph">
    <w:name w:val="List Paragraph"/>
    <w:basedOn w:val="Normal"/>
    <w:uiPriority w:val="34"/>
    <w:qFormat/>
    <w:rsid w:val="00370C53"/>
    <w:pPr>
      <w:ind w:left="720"/>
      <w:contextualSpacing/>
    </w:pPr>
  </w:style>
  <w:style w:type="character" w:styleId="IntenseEmphasis">
    <w:name w:val="Intense Emphasis"/>
    <w:basedOn w:val="DefaultParagraphFont"/>
    <w:uiPriority w:val="21"/>
    <w:qFormat/>
    <w:rsid w:val="00370C53"/>
    <w:rPr>
      <w:i/>
      <w:iCs/>
      <w:color w:val="0F4761" w:themeColor="accent1" w:themeShade="BF"/>
    </w:rPr>
  </w:style>
  <w:style w:type="paragraph" w:styleId="IntenseQuote">
    <w:name w:val="Intense Quote"/>
    <w:basedOn w:val="Normal"/>
    <w:next w:val="Normal"/>
    <w:link w:val="IntenseQuoteChar"/>
    <w:uiPriority w:val="30"/>
    <w:qFormat/>
    <w:rsid w:val="0037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C53"/>
    <w:rPr>
      <w:i/>
      <w:iCs/>
      <w:color w:val="0F4761" w:themeColor="accent1" w:themeShade="BF"/>
    </w:rPr>
  </w:style>
  <w:style w:type="character" w:styleId="IntenseReference">
    <w:name w:val="Intense Reference"/>
    <w:basedOn w:val="DefaultParagraphFont"/>
    <w:uiPriority w:val="32"/>
    <w:qFormat/>
    <w:rsid w:val="00370C53"/>
    <w:rPr>
      <w:b/>
      <w:bCs/>
      <w:smallCaps/>
      <w:color w:val="0F4761" w:themeColor="accent1" w:themeShade="BF"/>
      <w:spacing w:val="5"/>
    </w:rPr>
  </w:style>
  <w:style w:type="table" w:styleId="TableGrid">
    <w:name w:val="Table Grid"/>
    <w:basedOn w:val="TableNormal"/>
    <w:uiPriority w:val="39"/>
    <w:rsid w:val="0025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1E70"/>
    <w:rPr>
      <w:color w:val="467886" w:themeColor="hyperlink"/>
      <w:u w:val="single"/>
    </w:rPr>
  </w:style>
  <w:style w:type="character" w:styleId="UnresolvedMention">
    <w:name w:val="Unresolved Mention"/>
    <w:basedOn w:val="DefaultParagraphFont"/>
    <w:uiPriority w:val="99"/>
    <w:semiHidden/>
    <w:unhideWhenUsed/>
    <w:rsid w:val="006C1E70"/>
    <w:rPr>
      <w:color w:val="605E5C"/>
      <w:shd w:val="clear" w:color="auto" w:fill="E1DFDD"/>
    </w:rPr>
  </w:style>
  <w:style w:type="character" w:styleId="FollowedHyperlink">
    <w:name w:val="FollowedHyperlink"/>
    <w:basedOn w:val="DefaultParagraphFont"/>
    <w:uiPriority w:val="99"/>
    <w:semiHidden/>
    <w:unhideWhenUsed/>
    <w:rsid w:val="006C1E70"/>
    <w:rPr>
      <w:color w:val="96607D" w:themeColor="followedHyperlink"/>
      <w:u w:val="single"/>
    </w:rPr>
  </w:style>
  <w:style w:type="paragraph" w:styleId="Header">
    <w:name w:val="header"/>
    <w:basedOn w:val="Normal"/>
    <w:link w:val="HeaderChar"/>
    <w:uiPriority w:val="99"/>
    <w:unhideWhenUsed/>
    <w:rsid w:val="00C74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BA"/>
  </w:style>
  <w:style w:type="paragraph" w:styleId="Footer">
    <w:name w:val="footer"/>
    <w:basedOn w:val="Normal"/>
    <w:link w:val="FooterChar"/>
    <w:uiPriority w:val="99"/>
    <w:unhideWhenUsed/>
    <w:rsid w:val="00C74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BA"/>
  </w:style>
  <w:style w:type="paragraph" w:styleId="TOC2">
    <w:name w:val="toc 2"/>
    <w:basedOn w:val="Normal"/>
    <w:next w:val="Normal"/>
    <w:autoRedefine/>
    <w:uiPriority w:val="39"/>
    <w:unhideWhenUsed/>
    <w:rsid w:val="003F04D9"/>
    <w:pPr>
      <w:spacing w:after="100"/>
      <w:ind w:left="220"/>
    </w:pPr>
  </w:style>
  <w:style w:type="paragraph" w:styleId="TOC1">
    <w:name w:val="toc 1"/>
    <w:basedOn w:val="Normal"/>
    <w:next w:val="Normal"/>
    <w:autoRedefine/>
    <w:uiPriority w:val="39"/>
    <w:unhideWhenUsed/>
    <w:rsid w:val="004B4A04"/>
    <w:pPr>
      <w:spacing w:after="100"/>
    </w:pPr>
  </w:style>
  <w:style w:type="paragraph" w:styleId="Revision">
    <w:name w:val="Revision"/>
    <w:hidden/>
    <w:uiPriority w:val="99"/>
    <w:semiHidden/>
    <w:rsid w:val="00441A38"/>
    <w:pPr>
      <w:spacing w:after="0" w:line="240" w:lineRule="auto"/>
    </w:pPr>
  </w:style>
  <w:style w:type="character" w:styleId="CommentReference">
    <w:name w:val="annotation reference"/>
    <w:basedOn w:val="DefaultParagraphFont"/>
    <w:uiPriority w:val="99"/>
    <w:semiHidden/>
    <w:unhideWhenUsed/>
    <w:rsid w:val="00577A2C"/>
    <w:rPr>
      <w:sz w:val="16"/>
      <w:szCs w:val="16"/>
    </w:rPr>
  </w:style>
  <w:style w:type="paragraph" w:styleId="CommentText">
    <w:name w:val="annotation text"/>
    <w:basedOn w:val="Normal"/>
    <w:link w:val="CommentTextChar"/>
    <w:uiPriority w:val="99"/>
    <w:unhideWhenUsed/>
    <w:rsid w:val="00577A2C"/>
    <w:pPr>
      <w:spacing w:line="240" w:lineRule="auto"/>
    </w:pPr>
    <w:rPr>
      <w:sz w:val="20"/>
      <w:szCs w:val="20"/>
    </w:rPr>
  </w:style>
  <w:style w:type="character" w:customStyle="1" w:styleId="CommentTextChar">
    <w:name w:val="Comment Text Char"/>
    <w:basedOn w:val="DefaultParagraphFont"/>
    <w:link w:val="CommentText"/>
    <w:uiPriority w:val="99"/>
    <w:rsid w:val="00577A2C"/>
    <w:rPr>
      <w:sz w:val="20"/>
      <w:szCs w:val="20"/>
    </w:rPr>
  </w:style>
  <w:style w:type="paragraph" w:styleId="CommentSubject">
    <w:name w:val="annotation subject"/>
    <w:basedOn w:val="CommentText"/>
    <w:next w:val="CommentText"/>
    <w:link w:val="CommentSubjectChar"/>
    <w:uiPriority w:val="99"/>
    <w:semiHidden/>
    <w:unhideWhenUsed/>
    <w:rsid w:val="00577A2C"/>
    <w:rPr>
      <w:b/>
      <w:bCs/>
    </w:rPr>
  </w:style>
  <w:style w:type="character" w:customStyle="1" w:styleId="CommentSubjectChar">
    <w:name w:val="Comment Subject Char"/>
    <w:basedOn w:val="CommentTextChar"/>
    <w:link w:val="CommentSubject"/>
    <w:uiPriority w:val="99"/>
    <w:semiHidden/>
    <w:rsid w:val="00577A2C"/>
    <w:rPr>
      <w:b/>
      <w:bCs/>
      <w:sz w:val="20"/>
      <w:szCs w:val="20"/>
    </w:rPr>
  </w:style>
  <w:style w:type="paragraph" w:styleId="FootnoteText">
    <w:name w:val="footnote text"/>
    <w:basedOn w:val="Normal"/>
    <w:link w:val="FootnoteTextChar"/>
    <w:uiPriority w:val="99"/>
    <w:semiHidden/>
    <w:unhideWhenUsed/>
    <w:rsid w:val="001F2F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F9F"/>
    <w:rPr>
      <w:sz w:val="20"/>
      <w:szCs w:val="20"/>
    </w:rPr>
  </w:style>
  <w:style w:type="character" w:styleId="FootnoteReference">
    <w:name w:val="footnote reference"/>
    <w:basedOn w:val="DefaultParagraphFont"/>
    <w:uiPriority w:val="99"/>
    <w:semiHidden/>
    <w:unhideWhenUsed/>
    <w:rsid w:val="001F2F9F"/>
    <w:rPr>
      <w:vertAlign w:val="superscript"/>
    </w:rPr>
  </w:style>
  <w:style w:type="paragraph" w:styleId="NormalWeb">
    <w:name w:val="Normal (Web)"/>
    <w:basedOn w:val="Normal"/>
    <w:uiPriority w:val="99"/>
    <w:semiHidden/>
    <w:unhideWhenUsed/>
    <w:rsid w:val="003364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1313">
      <w:bodyDiv w:val="1"/>
      <w:marLeft w:val="0"/>
      <w:marRight w:val="0"/>
      <w:marTop w:val="0"/>
      <w:marBottom w:val="0"/>
      <w:divBdr>
        <w:top w:val="none" w:sz="0" w:space="0" w:color="auto"/>
        <w:left w:val="none" w:sz="0" w:space="0" w:color="auto"/>
        <w:bottom w:val="none" w:sz="0" w:space="0" w:color="auto"/>
        <w:right w:val="none" w:sz="0" w:space="0" w:color="auto"/>
      </w:divBdr>
    </w:div>
    <w:div w:id="209534326">
      <w:bodyDiv w:val="1"/>
      <w:marLeft w:val="0"/>
      <w:marRight w:val="0"/>
      <w:marTop w:val="0"/>
      <w:marBottom w:val="0"/>
      <w:divBdr>
        <w:top w:val="none" w:sz="0" w:space="0" w:color="auto"/>
        <w:left w:val="none" w:sz="0" w:space="0" w:color="auto"/>
        <w:bottom w:val="none" w:sz="0" w:space="0" w:color="auto"/>
        <w:right w:val="none" w:sz="0" w:space="0" w:color="auto"/>
      </w:divBdr>
    </w:div>
    <w:div w:id="486436518">
      <w:bodyDiv w:val="1"/>
      <w:marLeft w:val="0"/>
      <w:marRight w:val="0"/>
      <w:marTop w:val="0"/>
      <w:marBottom w:val="0"/>
      <w:divBdr>
        <w:top w:val="none" w:sz="0" w:space="0" w:color="auto"/>
        <w:left w:val="none" w:sz="0" w:space="0" w:color="auto"/>
        <w:bottom w:val="none" w:sz="0" w:space="0" w:color="auto"/>
        <w:right w:val="none" w:sz="0" w:space="0" w:color="auto"/>
      </w:divBdr>
    </w:div>
    <w:div w:id="583495426">
      <w:bodyDiv w:val="1"/>
      <w:marLeft w:val="0"/>
      <w:marRight w:val="0"/>
      <w:marTop w:val="0"/>
      <w:marBottom w:val="0"/>
      <w:divBdr>
        <w:top w:val="none" w:sz="0" w:space="0" w:color="auto"/>
        <w:left w:val="none" w:sz="0" w:space="0" w:color="auto"/>
        <w:bottom w:val="none" w:sz="0" w:space="0" w:color="auto"/>
        <w:right w:val="none" w:sz="0" w:space="0" w:color="auto"/>
      </w:divBdr>
    </w:div>
    <w:div w:id="715356356">
      <w:bodyDiv w:val="1"/>
      <w:marLeft w:val="0"/>
      <w:marRight w:val="0"/>
      <w:marTop w:val="0"/>
      <w:marBottom w:val="0"/>
      <w:divBdr>
        <w:top w:val="none" w:sz="0" w:space="0" w:color="auto"/>
        <w:left w:val="none" w:sz="0" w:space="0" w:color="auto"/>
        <w:bottom w:val="none" w:sz="0" w:space="0" w:color="auto"/>
        <w:right w:val="none" w:sz="0" w:space="0" w:color="auto"/>
      </w:divBdr>
    </w:div>
    <w:div w:id="727920702">
      <w:bodyDiv w:val="1"/>
      <w:marLeft w:val="0"/>
      <w:marRight w:val="0"/>
      <w:marTop w:val="0"/>
      <w:marBottom w:val="0"/>
      <w:divBdr>
        <w:top w:val="none" w:sz="0" w:space="0" w:color="auto"/>
        <w:left w:val="none" w:sz="0" w:space="0" w:color="auto"/>
        <w:bottom w:val="none" w:sz="0" w:space="0" w:color="auto"/>
        <w:right w:val="none" w:sz="0" w:space="0" w:color="auto"/>
      </w:divBdr>
    </w:div>
    <w:div w:id="737509270">
      <w:bodyDiv w:val="1"/>
      <w:marLeft w:val="0"/>
      <w:marRight w:val="0"/>
      <w:marTop w:val="0"/>
      <w:marBottom w:val="0"/>
      <w:divBdr>
        <w:top w:val="none" w:sz="0" w:space="0" w:color="auto"/>
        <w:left w:val="none" w:sz="0" w:space="0" w:color="auto"/>
        <w:bottom w:val="none" w:sz="0" w:space="0" w:color="auto"/>
        <w:right w:val="none" w:sz="0" w:space="0" w:color="auto"/>
      </w:divBdr>
    </w:div>
    <w:div w:id="762260437">
      <w:bodyDiv w:val="1"/>
      <w:marLeft w:val="0"/>
      <w:marRight w:val="0"/>
      <w:marTop w:val="0"/>
      <w:marBottom w:val="0"/>
      <w:divBdr>
        <w:top w:val="none" w:sz="0" w:space="0" w:color="auto"/>
        <w:left w:val="none" w:sz="0" w:space="0" w:color="auto"/>
        <w:bottom w:val="none" w:sz="0" w:space="0" w:color="auto"/>
        <w:right w:val="none" w:sz="0" w:space="0" w:color="auto"/>
      </w:divBdr>
    </w:div>
    <w:div w:id="845483944">
      <w:bodyDiv w:val="1"/>
      <w:marLeft w:val="0"/>
      <w:marRight w:val="0"/>
      <w:marTop w:val="0"/>
      <w:marBottom w:val="0"/>
      <w:divBdr>
        <w:top w:val="none" w:sz="0" w:space="0" w:color="auto"/>
        <w:left w:val="none" w:sz="0" w:space="0" w:color="auto"/>
        <w:bottom w:val="none" w:sz="0" w:space="0" w:color="auto"/>
        <w:right w:val="none" w:sz="0" w:space="0" w:color="auto"/>
      </w:divBdr>
    </w:div>
    <w:div w:id="981731852">
      <w:bodyDiv w:val="1"/>
      <w:marLeft w:val="0"/>
      <w:marRight w:val="0"/>
      <w:marTop w:val="0"/>
      <w:marBottom w:val="0"/>
      <w:divBdr>
        <w:top w:val="none" w:sz="0" w:space="0" w:color="auto"/>
        <w:left w:val="none" w:sz="0" w:space="0" w:color="auto"/>
        <w:bottom w:val="none" w:sz="0" w:space="0" w:color="auto"/>
        <w:right w:val="none" w:sz="0" w:space="0" w:color="auto"/>
      </w:divBdr>
    </w:div>
    <w:div w:id="1361930294">
      <w:bodyDiv w:val="1"/>
      <w:marLeft w:val="0"/>
      <w:marRight w:val="0"/>
      <w:marTop w:val="0"/>
      <w:marBottom w:val="0"/>
      <w:divBdr>
        <w:top w:val="none" w:sz="0" w:space="0" w:color="auto"/>
        <w:left w:val="none" w:sz="0" w:space="0" w:color="auto"/>
        <w:bottom w:val="none" w:sz="0" w:space="0" w:color="auto"/>
        <w:right w:val="none" w:sz="0" w:space="0" w:color="auto"/>
      </w:divBdr>
    </w:div>
    <w:div w:id="1408990333">
      <w:bodyDiv w:val="1"/>
      <w:marLeft w:val="0"/>
      <w:marRight w:val="0"/>
      <w:marTop w:val="0"/>
      <w:marBottom w:val="0"/>
      <w:divBdr>
        <w:top w:val="none" w:sz="0" w:space="0" w:color="auto"/>
        <w:left w:val="none" w:sz="0" w:space="0" w:color="auto"/>
        <w:bottom w:val="none" w:sz="0" w:space="0" w:color="auto"/>
        <w:right w:val="none" w:sz="0" w:space="0" w:color="auto"/>
      </w:divBdr>
    </w:div>
    <w:div w:id="1439957256">
      <w:bodyDiv w:val="1"/>
      <w:marLeft w:val="0"/>
      <w:marRight w:val="0"/>
      <w:marTop w:val="0"/>
      <w:marBottom w:val="0"/>
      <w:divBdr>
        <w:top w:val="none" w:sz="0" w:space="0" w:color="auto"/>
        <w:left w:val="none" w:sz="0" w:space="0" w:color="auto"/>
        <w:bottom w:val="none" w:sz="0" w:space="0" w:color="auto"/>
        <w:right w:val="none" w:sz="0" w:space="0" w:color="auto"/>
      </w:divBdr>
    </w:div>
    <w:div w:id="1486045672">
      <w:bodyDiv w:val="1"/>
      <w:marLeft w:val="0"/>
      <w:marRight w:val="0"/>
      <w:marTop w:val="0"/>
      <w:marBottom w:val="0"/>
      <w:divBdr>
        <w:top w:val="none" w:sz="0" w:space="0" w:color="auto"/>
        <w:left w:val="none" w:sz="0" w:space="0" w:color="auto"/>
        <w:bottom w:val="none" w:sz="0" w:space="0" w:color="auto"/>
        <w:right w:val="none" w:sz="0" w:space="0" w:color="auto"/>
      </w:divBdr>
    </w:div>
    <w:div w:id="1717504416">
      <w:bodyDiv w:val="1"/>
      <w:marLeft w:val="0"/>
      <w:marRight w:val="0"/>
      <w:marTop w:val="0"/>
      <w:marBottom w:val="0"/>
      <w:divBdr>
        <w:top w:val="none" w:sz="0" w:space="0" w:color="auto"/>
        <w:left w:val="none" w:sz="0" w:space="0" w:color="auto"/>
        <w:bottom w:val="none" w:sz="0" w:space="0" w:color="auto"/>
        <w:right w:val="none" w:sz="0" w:space="0" w:color="auto"/>
      </w:divBdr>
    </w:div>
    <w:div w:id="1772315015">
      <w:bodyDiv w:val="1"/>
      <w:marLeft w:val="0"/>
      <w:marRight w:val="0"/>
      <w:marTop w:val="0"/>
      <w:marBottom w:val="0"/>
      <w:divBdr>
        <w:top w:val="none" w:sz="0" w:space="0" w:color="auto"/>
        <w:left w:val="none" w:sz="0" w:space="0" w:color="auto"/>
        <w:bottom w:val="none" w:sz="0" w:space="0" w:color="auto"/>
        <w:right w:val="none" w:sz="0" w:space="0" w:color="auto"/>
      </w:divBdr>
    </w:div>
    <w:div w:id="1810584339">
      <w:bodyDiv w:val="1"/>
      <w:marLeft w:val="0"/>
      <w:marRight w:val="0"/>
      <w:marTop w:val="0"/>
      <w:marBottom w:val="0"/>
      <w:divBdr>
        <w:top w:val="none" w:sz="0" w:space="0" w:color="auto"/>
        <w:left w:val="none" w:sz="0" w:space="0" w:color="auto"/>
        <w:bottom w:val="none" w:sz="0" w:space="0" w:color="auto"/>
        <w:right w:val="none" w:sz="0" w:space="0" w:color="auto"/>
      </w:divBdr>
    </w:div>
    <w:div w:id="1845825935">
      <w:bodyDiv w:val="1"/>
      <w:marLeft w:val="0"/>
      <w:marRight w:val="0"/>
      <w:marTop w:val="0"/>
      <w:marBottom w:val="0"/>
      <w:divBdr>
        <w:top w:val="none" w:sz="0" w:space="0" w:color="auto"/>
        <w:left w:val="none" w:sz="0" w:space="0" w:color="auto"/>
        <w:bottom w:val="none" w:sz="0" w:space="0" w:color="auto"/>
        <w:right w:val="none" w:sz="0" w:space="0" w:color="auto"/>
      </w:divBdr>
    </w:div>
    <w:div w:id="1868056836">
      <w:bodyDiv w:val="1"/>
      <w:marLeft w:val="0"/>
      <w:marRight w:val="0"/>
      <w:marTop w:val="0"/>
      <w:marBottom w:val="0"/>
      <w:divBdr>
        <w:top w:val="none" w:sz="0" w:space="0" w:color="auto"/>
        <w:left w:val="none" w:sz="0" w:space="0" w:color="auto"/>
        <w:bottom w:val="none" w:sz="0" w:space="0" w:color="auto"/>
        <w:right w:val="none" w:sz="0" w:space="0" w:color="auto"/>
      </w:divBdr>
    </w:div>
    <w:div w:id="1886716286">
      <w:bodyDiv w:val="1"/>
      <w:marLeft w:val="0"/>
      <w:marRight w:val="0"/>
      <w:marTop w:val="0"/>
      <w:marBottom w:val="0"/>
      <w:divBdr>
        <w:top w:val="none" w:sz="0" w:space="0" w:color="auto"/>
        <w:left w:val="none" w:sz="0" w:space="0" w:color="auto"/>
        <w:bottom w:val="none" w:sz="0" w:space="0" w:color="auto"/>
        <w:right w:val="none" w:sz="0" w:space="0" w:color="auto"/>
      </w:divBdr>
    </w:div>
    <w:div w:id="2053187335">
      <w:bodyDiv w:val="1"/>
      <w:marLeft w:val="0"/>
      <w:marRight w:val="0"/>
      <w:marTop w:val="0"/>
      <w:marBottom w:val="0"/>
      <w:divBdr>
        <w:top w:val="none" w:sz="0" w:space="0" w:color="auto"/>
        <w:left w:val="none" w:sz="0" w:space="0" w:color="auto"/>
        <w:bottom w:val="none" w:sz="0" w:space="0" w:color="auto"/>
        <w:right w:val="none" w:sz="0" w:space="0" w:color="auto"/>
      </w:divBdr>
    </w:div>
    <w:div w:id="20776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tsab.org.uk/" TargetMode="External"/><Relationship Id="rId26" Type="http://schemas.openxmlformats.org/officeDocument/2006/relationships/image" Target="media/image5.jpg"/><Relationship Id="rId39" Type="http://schemas.openxmlformats.org/officeDocument/2006/relationships/image" Target="media/image13.emf"/><Relationship Id="rId21" Type="http://schemas.openxmlformats.org/officeDocument/2006/relationships/hyperlink" Target="https://www.judiciary.uk/wp-content/uploads/2022/12/FJC_MARAC_Guidance_updated-2022.pdf" TargetMode="External"/><Relationship Id="rId34" Type="http://schemas.openxmlformats.org/officeDocument/2006/relationships/hyperlink" Target="https://stscp.co.u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rac@cleveland.pnn.police.uk"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safelives.org.uk/resources-for-professionals/marac-resources/video-resources-on-the-marac-process/" TargetMode="External"/><Relationship Id="rId40" Type="http://schemas.openxmlformats.org/officeDocument/2006/relationships/package" Target="embeddings/Microsoft_Word_Document.docx"/><Relationship Id="rId45" Type="http://schemas.openxmlformats.org/officeDocument/2006/relationships/header" Target="head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safelives.org.uk/wp-content/uploads/SafeLives-Marac-Overview-June-2024.pdf" TargetMode="External"/><Relationship Id="rId10" Type="http://schemas.openxmlformats.org/officeDocument/2006/relationships/endnotes" Target="endnotes.xml"/><Relationship Id="rId19" Type="http://schemas.openxmlformats.org/officeDocument/2006/relationships/hyperlink" Target="https://assets.publishing.service.gov.uk/media/6822fcddc66deec8488f7f90/idva-guidance.pdf" TargetMode="External"/><Relationship Id="rId31" Type="http://schemas.openxmlformats.org/officeDocument/2006/relationships/image" Target="media/image10.e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jpeg"/><Relationship Id="rId35" Type="http://schemas.openxmlformats.org/officeDocument/2006/relationships/hyperlink" Target="https://www.hsscp.co.uk/"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s://www.teescpp.org.uk/"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assets.publishing.service.gov.uk/media/6822fcddc66deec8488f7f90/idva-guidance.pdf" TargetMode="External"/><Relationship Id="rId46" Type="http://schemas.openxmlformats.org/officeDocument/2006/relationships/footer" Target="footer3.xml"/><Relationship Id="rId20" Type="http://schemas.openxmlformats.org/officeDocument/2006/relationships/hyperlink" Target="https://safelives.org.uk/wp-content/uploads/The-principles-of-an-effective-Marac.pdf"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forced-marriage" TargetMode="External"/><Relationship Id="rId2" Type="http://schemas.openxmlformats.org/officeDocument/2006/relationships/hyperlink" Target="https://www.gov.uk/government/publications/female-genital-mutilation-leaflet/female-genital-mutilation-the-facts-accessible-version" TargetMode="External"/><Relationship Id="rId1" Type="http://schemas.openxmlformats.org/officeDocument/2006/relationships/hyperlink" Target="https://www.college.police.uk/app/major-investigation-and-public-protection/forced-marriage-and-honour-based-abus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065DB-C6F0-4BFB-9015-F2B2FEECF5C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EB4B07A2-1C97-4A3E-A826-E5C467E954AA}">
      <dgm:prSet phldrT="[Text]" custT="1"/>
      <dgm:spPr/>
      <dgm:t>
        <a:bodyPr/>
        <a:lstStyle/>
        <a:p>
          <a:r>
            <a:rPr lang="en-GB" sz="1400"/>
            <a:t>Protect adult (and child) victims</a:t>
          </a:r>
        </a:p>
      </dgm:t>
    </dgm:pt>
    <dgm:pt modelId="{76E53B83-2F71-4AA7-B814-88DDBE5157DB}" type="parTrans" cxnId="{423034B8-ED5A-4104-9F15-92442F3D7F5E}">
      <dgm:prSet/>
      <dgm:spPr/>
      <dgm:t>
        <a:bodyPr/>
        <a:lstStyle/>
        <a:p>
          <a:endParaRPr lang="en-GB" sz="1400"/>
        </a:p>
      </dgm:t>
    </dgm:pt>
    <dgm:pt modelId="{41C10518-D294-4CF6-90F6-83F038B61709}" type="sibTrans" cxnId="{423034B8-ED5A-4104-9F15-92442F3D7F5E}">
      <dgm:prSet/>
      <dgm:spPr/>
      <dgm:t>
        <a:bodyPr/>
        <a:lstStyle/>
        <a:p>
          <a:endParaRPr lang="en-GB" sz="1400"/>
        </a:p>
      </dgm:t>
    </dgm:pt>
    <dgm:pt modelId="{12185B66-8DB7-4C0A-B992-9DCB15259F80}">
      <dgm:prSet phldrT="[Text]" custT="1"/>
      <dgm:spPr/>
      <dgm:t>
        <a:bodyPr/>
        <a:lstStyle/>
        <a:p>
          <a:r>
            <a:rPr lang="en-GB" sz="1400"/>
            <a:t>Address the behaviour of the perpetrator</a:t>
          </a:r>
        </a:p>
      </dgm:t>
    </dgm:pt>
    <dgm:pt modelId="{9AF7F13F-2050-45D0-A302-588F838BB778}" type="parTrans" cxnId="{E3A95A86-9EF1-494F-A65A-2517EE634737}">
      <dgm:prSet/>
      <dgm:spPr/>
      <dgm:t>
        <a:bodyPr/>
        <a:lstStyle/>
        <a:p>
          <a:endParaRPr lang="en-GB" sz="1400"/>
        </a:p>
      </dgm:t>
    </dgm:pt>
    <dgm:pt modelId="{95F59FF6-1931-4DF3-A290-F7ADE1E69BFD}" type="sibTrans" cxnId="{E3A95A86-9EF1-494F-A65A-2517EE634737}">
      <dgm:prSet/>
      <dgm:spPr/>
      <dgm:t>
        <a:bodyPr/>
        <a:lstStyle/>
        <a:p>
          <a:endParaRPr lang="en-GB" sz="1400"/>
        </a:p>
      </dgm:t>
    </dgm:pt>
    <dgm:pt modelId="{B59BA471-AF14-4D8D-9AED-369A400EB652}">
      <dgm:prSet phldrT="[Text]" custT="1"/>
      <dgm:spPr/>
      <dgm:t>
        <a:bodyPr/>
        <a:lstStyle/>
        <a:p>
          <a:r>
            <a:rPr lang="en-GB" sz="1400"/>
            <a:t>Make links with other public portection arrangements in relation to children </a:t>
          </a:r>
        </a:p>
      </dgm:t>
    </dgm:pt>
    <dgm:pt modelId="{D4567142-B799-49F3-B1EE-FD4E14999B56}" type="parTrans" cxnId="{D4B0B573-376C-41E3-A237-8D21701553F5}">
      <dgm:prSet/>
      <dgm:spPr/>
      <dgm:t>
        <a:bodyPr/>
        <a:lstStyle/>
        <a:p>
          <a:endParaRPr lang="en-GB" sz="1400"/>
        </a:p>
      </dgm:t>
    </dgm:pt>
    <dgm:pt modelId="{8B91642F-A06D-4192-9FCE-A56801E51C5F}" type="sibTrans" cxnId="{D4B0B573-376C-41E3-A237-8D21701553F5}">
      <dgm:prSet/>
      <dgm:spPr/>
      <dgm:t>
        <a:bodyPr/>
        <a:lstStyle/>
        <a:p>
          <a:endParaRPr lang="en-GB" sz="1400"/>
        </a:p>
      </dgm:t>
    </dgm:pt>
    <dgm:pt modelId="{CE404C63-9FDF-4358-ADBF-F98665D4572E}">
      <dgm:prSet phldrT="[Text]" custT="1"/>
      <dgm:spPr/>
      <dgm:t>
        <a:bodyPr/>
        <a:lstStyle/>
        <a:p>
          <a:r>
            <a:rPr lang="en-GB" sz="1400"/>
            <a:t>Protect Agency staff</a:t>
          </a:r>
        </a:p>
      </dgm:t>
    </dgm:pt>
    <dgm:pt modelId="{322F2D54-3689-41ED-9D8D-3819D018B8C7}" type="sibTrans" cxnId="{A43B29DE-ECB0-4162-AAAD-F1BA9A30F1B5}">
      <dgm:prSet/>
      <dgm:spPr/>
      <dgm:t>
        <a:bodyPr/>
        <a:lstStyle/>
        <a:p>
          <a:endParaRPr lang="en-GB" sz="1400"/>
        </a:p>
      </dgm:t>
    </dgm:pt>
    <dgm:pt modelId="{1DE040F6-F42B-4C47-A7DE-89468DDC573B}" type="parTrans" cxnId="{A43B29DE-ECB0-4162-AAAD-F1BA9A30F1B5}">
      <dgm:prSet/>
      <dgm:spPr/>
      <dgm:t>
        <a:bodyPr/>
        <a:lstStyle/>
        <a:p>
          <a:endParaRPr lang="en-GB" sz="1400"/>
        </a:p>
      </dgm:t>
    </dgm:pt>
    <dgm:pt modelId="{C7085F55-38D0-4FC2-B56B-CCF748A48B32}" type="pres">
      <dgm:prSet presAssocID="{BC5065DB-C6F0-4BFB-9015-F2B2FEECF5CB}" presName="diagram" presStyleCnt="0">
        <dgm:presLayoutVars>
          <dgm:dir/>
          <dgm:resizeHandles val="exact"/>
        </dgm:presLayoutVars>
      </dgm:prSet>
      <dgm:spPr/>
    </dgm:pt>
    <dgm:pt modelId="{55481C7E-3713-45A5-A960-5471FB30E1CC}" type="pres">
      <dgm:prSet presAssocID="{EB4B07A2-1C97-4A3E-A826-E5C467E954AA}" presName="node" presStyleLbl="node1" presStyleIdx="0" presStyleCnt="4">
        <dgm:presLayoutVars>
          <dgm:bulletEnabled val="1"/>
        </dgm:presLayoutVars>
      </dgm:prSet>
      <dgm:spPr/>
    </dgm:pt>
    <dgm:pt modelId="{7CB5C4F7-D202-4F21-991F-DFDE444F82F8}" type="pres">
      <dgm:prSet presAssocID="{41C10518-D294-4CF6-90F6-83F038B61709}" presName="sibTrans" presStyleCnt="0"/>
      <dgm:spPr/>
    </dgm:pt>
    <dgm:pt modelId="{F82A6B9A-A4AD-4CFF-835B-B925DD91C01B}" type="pres">
      <dgm:prSet presAssocID="{12185B66-8DB7-4C0A-B992-9DCB15259F80}" presName="node" presStyleLbl="node1" presStyleIdx="1" presStyleCnt="4">
        <dgm:presLayoutVars>
          <dgm:bulletEnabled val="1"/>
        </dgm:presLayoutVars>
      </dgm:prSet>
      <dgm:spPr/>
    </dgm:pt>
    <dgm:pt modelId="{E838729C-E187-47B9-9ECE-DD9D20051DFA}" type="pres">
      <dgm:prSet presAssocID="{95F59FF6-1931-4DF3-A290-F7ADE1E69BFD}" presName="sibTrans" presStyleCnt="0"/>
      <dgm:spPr/>
    </dgm:pt>
    <dgm:pt modelId="{76CF7437-B488-458C-B05E-FB040F25639E}" type="pres">
      <dgm:prSet presAssocID="{CE404C63-9FDF-4358-ADBF-F98665D4572E}" presName="node" presStyleLbl="node1" presStyleIdx="2" presStyleCnt="4">
        <dgm:presLayoutVars>
          <dgm:bulletEnabled val="1"/>
        </dgm:presLayoutVars>
      </dgm:prSet>
      <dgm:spPr/>
    </dgm:pt>
    <dgm:pt modelId="{0D5E1EED-399E-431A-A3B6-A45D2C4A1E42}" type="pres">
      <dgm:prSet presAssocID="{322F2D54-3689-41ED-9D8D-3819D018B8C7}" presName="sibTrans" presStyleCnt="0"/>
      <dgm:spPr/>
    </dgm:pt>
    <dgm:pt modelId="{245283E2-0657-414A-8E79-D58D0817D255}" type="pres">
      <dgm:prSet presAssocID="{B59BA471-AF14-4D8D-9AED-369A400EB652}" presName="node" presStyleLbl="node1" presStyleIdx="3" presStyleCnt="4">
        <dgm:presLayoutVars>
          <dgm:bulletEnabled val="1"/>
        </dgm:presLayoutVars>
      </dgm:prSet>
      <dgm:spPr/>
    </dgm:pt>
  </dgm:ptLst>
  <dgm:cxnLst>
    <dgm:cxn modelId="{D9387817-12F9-4374-AE51-E6FFA776306A}" type="presOf" srcId="{B59BA471-AF14-4D8D-9AED-369A400EB652}" destId="{245283E2-0657-414A-8E79-D58D0817D255}" srcOrd="0" destOrd="0" presId="urn:microsoft.com/office/officeart/2005/8/layout/default"/>
    <dgm:cxn modelId="{8DFFAF62-ED39-4F03-88BE-8C00BBC3DA53}" type="presOf" srcId="{BC5065DB-C6F0-4BFB-9015-F2B2FEECF5CB}" destId="{C7085F55-38D0-4FC2-B56B-CCF748A48B32}" srcOrd="0" destOrd="0" presId="urn:microsoft.com/office/officeart/2005/8/layout/default"/>
    <dgm:cxn modelId="{D4B0B573-376C-41E3-A237-8D21701553F5}" srcId="{BC5065DB-C6F0-4BFB-9015-F2B2FEECF5CB}" destId="{B59BA471-AF14-4D8D-9AED-369A400EB652}" srcOrd="3" destOrd="0" parTransId="{D4567142-B799-49F3-B1EE-FD4E14999B56}" sibTransId="{8B91642F-A06D-4192-9FCE-A56801E51C5F}"/>
    <dgm:cxn modelId="{E3A95A86-9EF1-494F-A65A-2517EE634737}" srcId="{BC5065DB-C6F0-4BFB-9015-F2B2FEECF5CB}" destId="{12185B66-8DB7-4C0A-B992-9DCB15259F80}" srcOrd="1" destOrd="0" parTransId="{9AF7F13F-2050-45D0-A302-588F838BB778}" sibTransId="{95F59FF6-1931-4DF3-A290-F7ADE1E69BFD}"/>
    <dgm:cxn modelId="{E63A76A4-5409-408C-BCA8-652CCCA3306C}" type="presOf" srcId="{CE404C63-9FDF-4358-ADBF-F98665D4572E}" destId="{76CF7437-B488-458C-B05E-FB040F25639E}" srcOrd="0" destOrd="0" presId="urn:microsoft.com/office/officeart/2005/8/layout/default"/>
    <dgm:cxn modelId="{423034B8-ED5A-4104-9F15-92442F3D7F5E}" srcId="{BC5065DB-C6F0-4BFB-9015-F2B2FEECF5CB}" destId="{EB4B07A2-1C97-4A3E-A826-E5C467E954AA}" srcOrd="0" destOrd="0" parTransId="{76E53B83-2F71-4AA7-B814-88DDBE5157DB}" sibTransId="{41C10518-D294-4CF6-90F6-83F038B61709}"/>
    <dgm:cxn modelId="{A43B29DE-ECB0-4162-AAAD-F1BA9A30F1B5}" srcId="{BC5065DB-C6F0-4BFB-9015-F2B2FEECF5CB}" destId="{CE404C63-9FDF-4358-ADBF-F98665D4572E}" srcOrd="2" destOrd="0" parTransId="{1DE040F6-F42B-4C47-A7DE-89468DDC573B}" sibTransId="{322F2D54-3689-41ED-9D8D-3819D018B8C7}"/>
    <dgm:cxn modelId="{D02DA3E7-3C72-487B-9012-1D846DA01718}" type="presOf" srcId="{EB4B07A2-1C97-4A3E-A826-E5C467E954AA}" destId="{55481C7E-3713-45A5-A960-5471FB30E1CC}" srcOrd="0" destOrd="0" presId="urn:microsoft.com/office/officeart/2005/8/layout/default"/>
    <dgm:cxn modelId="{8F5AAFF0-888A-42CC-908C-6286834D7E88}" type="presOf" srcId="{12185B66-8DB7-4C0A-B992-9DCB15259F80}" destId="{F82A6B9A-A4AD-4CFF-835B-B925DD91C01B}" srcOrd="0" destOrd="0" presId="urn:microsoft.com/office/officeart/2005/8/layout/default"/>
    <dgm:cxn modelId="{8BF6C486-6027-4636-BDDA-63695DA239CC}" type="presParOf" srcId="{C7085F55-38D0-4FC2-B56B-CCF748A48B32}" destId="{55481C7E-3713-45A5-A960-5471FB30E1CC}" srcOrd="0" destOrd="0" presId="urn:microsoft.com/office/officeart/2005/8/layout/default"/>
    <dgm:cxn modelId="{24ECCEEE-F343-4F0B-8830-467CDFFD7DF3}" type="presParOf" srcId="{C7085F55-38D0-4FC2-B56B-CCF748A48B32}" destId="{7CB5C4F7-D202-4F21-991F-DFDE444F82F8}" srcOrd="1" destOrd="0" presId="urn:microsoft.com/office/officeart/2005/8/layout/default"/>
    <dgm:cxn modelId="{D062C22F-90B3-4989-98DF-1BD9D2FC64B1}" type="presParOf" srcId="{C7085F55-38D0-4FC2-B56B-CCF748A48B32}" destId="{F82A6B9A-A4AD-4CFF-835B-B925DD91C01B}" srcOrd="2" destOrd="0" presId="urn:microsoft.com/office/officeart/2005/8/layout/default"/>
    <dgm:cxn modelId="{7B99F891-C3E0-4806-A132-ECC842800933}" type="presParOf" srcId="{C7085F55-38D0-4FC2-B56B-CCF748A48B32}" destId="{E838729C-E187-47B9-9ECE-DD9D20051DFA}" srcOrd="3" destOrd="0" presId="urn:microsoft.com/office/officeart/2005/8/layout/default"/>
    <dgm:cxn modelId="{25A1D442-6B6E-43A1-BD08-F3886C486AC8}" type="presParOf" srcId="{C7085F55-38D0-4FC2-B56B-CCF748A48B32}" destId="{76CF7437-B488-458C-B05E-FB040F25639E}" srcOrd="4" destOrd="0" presId="urn:microsoft.com/office/officeart/2005/8/layout/default"/>
    <dgm:cxn modelId="{2ACF745B-47C8-46E7-B9CE-AB1B8BD17BC5}" type="presParOf" srcId="{C7085F55-38D0-4FC2-B56B-CCF748A48B32}" destId="{0D5E1EED-399E-431A-A3B6-A45D2C4A1E42}" srcOrd="5" destOrd="0" presId="urn:microsoft.com/office/officeart/2005/8/layout/default"/>
    <dgm:cxn modelId="{D65421AD-454D-4A93-B077-E966CF820812}" type="presParOf" srcId="{C7085F55-38D0-4FC2-B56B-CCF748A48B32}" destId="{245283E2-0657-414A-8E79-D58D0817D255}" srcOrd="6"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81C7E-3713-45A5-A960-5471FB30E1CC}">
      <dsp:nvSpPr>
        <dsp:cNvPr id="0" name=""/>
        <dsp:cNvSpPr/>
      </dsp:nvSpPr>
      <dsp:spPr>
        <a:xfrm>
          <a:off x="115475" y="576"/>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Protect adult (and child) victims</a:t>
          </a:r>
        </a:p>
      </dsp:txBody>
      <dsp:txXfrm>
        <a:off x="115475" y="576"/>
        <a:ext cx="1943189" cy="1165913"/>
      </dsp:txXfrm>
    </dsp:sp>
    <dsp:sp modelId="{F82A6B9A-A4AD-4CFF-835B-B925DD91C01B}">
      <dsp:nvSpPr>
        <dsp:cNvPr id="0" name=""/>
        <dsp:cNvSpPr/>
      </dsp:nvSpPr>
      <dsp:spPr>
        <a:xfrm>
          <a:off x="2252984" y="576"/>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Address the behaviour of the perpetrator</a:t>
          </a:r>
        </a:p>
      </dsp:txBody>
      <dsp:txXfrm>
        <a:off x="2252984" y="576"/>
        <a:ext cx="1943189" cy="1165913"/>
      </dsp:txXfrm>
    </dsp:sp>
    <dsp:sp modelId="{76CF7437-B488-458C-B05E-FB040F25639E}">
      <dsp:nvSpPr>
        <dsp:cNvPr id="0" name=""/>
        <dsp:cNvSpPr/>
      </dsp:nvSpPr>
      <dsp:spPr>
        <a:xfrm>
          <a:off x="115475" y="1360809"/>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Protect Agency staff</a:t>
          </a:r>
        </a:p>
      </dsp:txBody>
      <dsp:txXfrm>
        <a:off x="115475" y="1360809"/>
        <a:ext cx="1943189" cy="1165913"/>
      </dsp:txXfrm>
    </dsp:sp>
    <dsp:sp modelId="{245283E2-0657-414A-8E79-D58D0817D255}">
      <dsp:nvSpPr>
        <dsp:cNvPr id="0" name=""/>
        <dsp:cNvSpPr/>
      </dsp:nvSpPr>
      <dsp:spPr>
        <a:xfrm>
          <a:off x="2252984" y="1360809"/>
          <a:ext cx="1943189" cy="11659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Make links with other public portection arrangements in relation to children </a:t>
          </a:r>
        </a:p>
      </dsp:txBody>
      <dsp:txXfrm>
        <a:off x="2252984" y="1360809"/>
        <a:ext cx="1943189" cy="116591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261741CEF17E4CA5A06F4983B9617D" ma:contentTypeVersion="18" ma:contentTypeDescription="Create a new document." ma:contentTypeScope="" ma:versionID="ce889ae97a4837a4544ca01cfe6cf6d0">
  <xsd:schema xmlns:xsd="http://www.w3.org/2001/XMLSchema" xmlns:xs="http://www.w3.org/2001/XMLSchema" xmlns:p="http://schemas.microsoft.com/office/2006/metadata/properties" xmlns:ns2="22721683-04f4-4985-8153-091f3d9c7c18" xmlns:ns3="f5f56b1f-ac1a-44d2-aeca-d6a1798accfc" targetNamespace="http://schemas.microsoft.com/office/2006/metadata/properties" ma:root="true" ma:fieldsID="5c8e60df6d045b094cdf89e9bf65339c" ns2:_="" ns3:_="">
    <xsd:import namespace="22721683-04f4-4985-8153-091f3d9c7c18"/>
    <xsd:import namespace="f5f56b1f-ac1a-44d2-aeca-d6a1798ac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1683-04f4-4985-8153-091f3d9c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6b1f-ac1a-44d2-aeca-d6a1798ac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d54dd1-b1a9-4099-a6f9-cca6011e7ac0}" ma:internalName="TaxCatchAll" ma:readOnly="false" ma:showField="CatchAllData" ma:web="f5f56b1f-ac1a-44d2-aeca-d6a1798acc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721683-04f4-4985-8153-091f3d9c7c18">
      <Terms xmlns="http://schemas.microsoft.com/office/infopath/2007/PartnerControls"/>
    </lcf76f155ced4ddcb4097134ff3c332f>
    <TaxCatchAll xmlns="f5f56b1f-ac1a-44d2-aeca-d6a1798accfc" xsi:nil="true"/>
  </documentManagement>
</p:properties>
</file>

<file path=customXml/itemProps1.xml><?xml version="1.0" encoding="utf-8"?>
<ds:datastoreItem xmlns:ds="http://schemas.openxmlformats.org/officeDocument/2006/customXml" ds:itemID="{4BDA80A7-B75B-4598-8BFF-65DC7CF4652E}">
  <ds:schemaRefs>
    <ds:schemaRef ds:uri="http://schemas.openxmlformats.org/officeDocument/2006/bibliography"/>
  </ds:schemaRefs>
</ds:datastoreItem>
</file>

<file path=customXml/itemProps2.xml><?xml version="1.0" encoding="utf-8"?>
<ds:datastoreItem xmlns:ds="http://schemas.openxmlformats.org/officeDocument/2006/customXml" ds:itemID="{51FBFF91-BC91-4323-A512-D7AB167F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1683-04f4-4985-8153-091f3d9c7c18"/>
    <ds:schemaRef ds:uri="f5f56b1f-ac1a-44d2-aeca-d6a1798a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EDE9C-ABBC-45C4-96C3-18CA52BB4FA5}">
  <ds:schemaRefs>
    <ds:schemaRef ds:uri="http://schemas.microsoft.com/sharepoint/v3/contenttype/forms"/>
  </ds:schemaRefs>
</ds:datastoreItem>
</file>

<file path=customXml/itemProps4.xml><?xml version="1.0" encoding="utf-8"?>
<ds:datastoreItem xmlns:ds="http://schemas.openxmlformats.org/officeDocument/2006/customXml" ds:itemID="{40CC1895-6A3B-487D-945C-197AE3690CDF}">
  <ds:schemaRefs>
    <ds:schemaRef ds:uri="http://schemas.microsoft.com/office/2006/metadata/properties"/>
    <ds:schemaRef ds:uri="http://schemas.microsoft.com/office/infopath/2007/PartnerControls"/>
    <ds:schemaRef ds:uri="22721683-04f4-4985-8153-091f3d9c7c18"/>
    <ds:schemaRef ds:uri="f5f56b1f-ac1a-44d2-aeca-d6a1798acc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8970</Words>
  <Characters>48442</Characters>
  <Application>Microsoft Office Word</Application>
  <DocSecurity>10</DocSecurity>
  <Lines>1513</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Dalton</dc:creator>
  <cp:keywords/>
  <dc:description/>
  <cp:lastModifiedBy>Elaine Godwin</cp:lastModifiedBy>
  <cp:revision>3</cp:revision>
  <dcterms:created xsi:type="dcterms:W3CDTF">2026-03-25T09:32:00Z</dcterms:created>
  <dcterms:modified xsi:type="dcterms:W3CDTF">2026-03-25T09:32:00Z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-1426542406</vt:i4>
  </property>
  <property fmtid="{D5CDD505-2E9C-101B-9397-08002B2CF9AE}" pid="3" name="_NewReviewCycle">
    <vt:lpwstr/>
  </property>
  <property fmtid="{D5CDD505-2E9C-101B-9397-08002B2CF9AE}" pid="4" name="_EmailSubject">
    <vt:lpwstr>MARAC Standard Operating Procedure</vt:lpwstr>
  </property>
  <property fmtid="{D5CDD505-2E9C-101B-9397-08002B2CF9AE}" pid="5" name="_AuthorEmail">
    <vt:lpwstr>Sharon.Dalton@redcar-cleveland.gov.uk</vt:lpwstr>
  </property>
  <property fmtid="{D5CDD505-2E9C-101B-9397-08002B2CF9AE}" pid="6" name="_AuthorEmailDisplayName">
    <vt:lpwstr>Sharon Dalton</vt:lpwstr>
  </property>
  <property fmtid="{D5CDD505-2E9C-101B-9397-08002B2CF9AE}" pid="7" name="_PreviousAdHocReviewCycleID">
    <vt:i4>1330180513</vt:i4>
  </property>
  <property fmtid="{D5CDD505-2E9C-101B-9397-08002B2CF9AE}" pid="8" name="_ReviewingToolsShownOnce">
    <vt:lpwstr/>
  </property>
  <property fmtid="{D5CDD505-2E9C-101B-9397-08002B2CF9AE}" pid="9" name="MSIP_Label_b0959cb5-d6fa-43bd-af65-dd08ea55ea38_Enabled">
    <vt:lpwstr>true</vt:lpwstr>
  </property>
  <property fmtid="{D5CDD505-2E9C-101B-9397-08002B2CF9AE}" pid="10" name="MSIP_Label_b0959cb5-d6fa-43bd-af65-dd08ea55ea38_SetDate">
    <vt:lpwstr>2026-03-25T09:31:58Z</vt:lpwstr>
  </property>
  <property fmtid="{D5CDD505-2E9C-101B-9397-08002B2CF9AE}" pid="11" name="MSIP_Label_b0959cb5-d6fa-43bd-af65-dd08ea55ea38_Method">
    <vt:lpwstr>Privileged</vt:lpwstr>
  </property>
  <property fmtid="{D5CDD505-2E9C-101B-9397-08002B2CF9AE}" pid="12" name="MSIP_Label_b0959cb5-d6fa-43bd-af65-dd08ea55ea38_Name">
    <vt:lpwstr>b0959cb5-d6fa-43bd-af65-dd08ea55ea38</vt:lpwstr>
  </property>
  <property fmtid="{D5CDD505-2E9C-101B-9397-08002B2CF9AE}" pid="13" name="MSIP_Label_b0959cb5-d6fa-43bd-af65-dd08ea55ea38_SiteId">
    <vt:lpwstr>c947251d-81c4-4c9b-995d-f3d3b7a048c7</vt:lpwstr>
  </property>
  <property fmtid="{D5CDD505-2E9C-101B-9397-08002B2CF9AE}" pid="14" name="MSIP_Label_b0959cb5-d6fa-43bd-af65-dd08ea55ea38_ActionId">
    <vt:lpwstr>97fab164-adb4-405c-89b6-3cee4100b1cd</vt:lpwstr>
  </property>
  <property fmtid="{D5CDD505-2E9C-101B-9397-08002B2CF9AE}" pid="15" name="MSIP_Label_b0959cb5-d6fa-43bd-af65-dd08ea55ea38_ContentBits">
    <vt:lpwstr>1</vt:lpwstr>
  </property>
  <property fmtid="{D5CDD505-2E9C-101B-9397-08002B2CF9AE}" pid="16" name="MSIP_Label_b0959cb5-d6fa-43bd-af65-dd08ea55ea38_Tag">
    <vt:lpwstr>10, 0, 1, 1</vt:lpwstr>
  </property>
  <property fmtid="{D5CDD505-2E9C-101B-9397-08002B2CF9AE}" pid="17" name="ContentTypeId">
    <vt:lpwstr>0x01010000261741CEF17E4CA5A06F4983B9617D</vt:lpwstr>
  </property>
  <property fmtid="{D5CDD505-2E9C-101B-9397-08002B2CF9AE}" pid="18" name="MediaServiceImageTags">
    <vt:lpwstr/>
  </property>
</Properties>
</file>